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CA905" w14:textId="77777777" w:rsidR="00D77300" w:rsidRDefault="008610F3" w:rsidP="00D77300">
      <w:pPr>
        <w:tabs>
          <w:tab w:val="left" w:pos="993"/>
        </w:tabs>
        <w:spacing w:before="120" w:after="0" w:line="240" w:lineRule="auto"/>
        <w:jc w:val="center"/>
        <w:rPr>
          <w:rFonts w:ascii="Arial" w:hAnsi="Arial" w:cs="Arial"/>
          <w:b/>
          <w:bCs/>
          <w:sz w:val="20"/>
          <w:szCs w:val="20"/>
        </w:rPr>
      </w:pPr>
      <w:r w:rsidRPr="00D77300">
        <w:rPr>
          <w:rFonts w:ascii="Arial" w:hAnsi="Arial" w:cs="Arial"/>
          <w:b/>
          <w:bCs/>
          <w:sz w:val="20"/>
          <w:szCs w:val="20"/>
        </w:rPr>
        <w:t xml:space="preserve">Конкурсна пропозиція повинна містити </w:t>
      </w:r>
    </w:p>
    <w:p w14:paraId="39223442" w14:textId="076A2C93" w:rsidR="008610F3" w:rsidRPr="00D77300" w:rsidRDefault="008610F3" w:rsidP="00D77300">
      <w:pPr>
        <w:tabs>
          <w:tab w:val="left" w:pos="993"/>
        </w:tabs>
        <w:spacing w:before="120" w:after="0" w:line="240" w:lineRule="auto"/>
        <w:jc w:val="center"/>
        <w:rPr>
          <w:rFonts w:ascii="Arial" w:hAnsi="Arial" w:cs="Arial"/>
          <w:b/>
          <w:bCs/>
          <w:sz w:val="20"/>
          <w:szCs w:val="20"/>
        </w:rPr>
      </w:pPr>
      <w:r w:rsidRPr="00D77300">
        <w:rPr>
          <w:rFonts w:ascii="Arial" w:hAnsi="Arial" w:cs="Arial"/>
          <w:b/>
          <w:bCs/>
          <w:sz w:val="20"/>
          <w:szCs w:val="20"/>
        </w:rPr>
        <w:t>наступні відомості про суб’єкта аудиторської діяльності:</w:t>
      </w:r>
    </w:p>
    <w:p w14:paraId="703B88DD" w14:textId="77777777" w:rsidR="008610F3" w:rsidRPr="00AB3121" w:rsidRDefault="008610F3" w:rsidP="008610F3">
      <w:pPr>
        <w:tabs>
          <w:tab w:val="left" w:pos="993"/>
        </w:tabs>
        <w:spacing w:before="120" w:after="0" w:line="240" w:lineRule="auto"/>
        <w:jc w:val="center"/>
        <w:rPr>
          <w:rFonts w:ascii="Arial" w:hAnsi="Arial" w:cs="Arial"/>
          <w:b/>
          <w:bCs/>
          <w:sz w:val="20"/>
          <w:szCs w:val="20"/>
        </w:rPr>
      </w:pPr>
    </w:p>
    <w:tbl>
      <w:tblPr>
        <w:tblStyle w:val="TableGrid"/>
        <w:tblW w:w="0" w:type="auto"/>
        <w:tblLook w:val="04A0" w:firstRow="1" w:lastRow="0" w:firstColumn="1" w:lastColumn="0" w:noHBand="0" w:noVBand="1"/>
      </w:tblPr>
      <w:tblGrid>
        <w:gridCol w:w="5524"/>
        <w:gridCol w:w="4105"/>
      </w:tblGrid>
      <w:tr w:rsidR="008610F3" w14:paraId="7EC43907" w14:textId="77777777" w:rsidTr="007321E4">
        <w:tc>
          <w:tcPr>
            <w:tcW w:w="5524" w:type="dxa"/>
          </w:tcPr>
          <w:p w14:paraId="36FE6BAA" w14:textId="77777777" w:rsidR="008610F3" w:rsidRDefault="008610F3" w:rsidP="007321E4">
            <w:pPr>
              <w:tabs>
                <w:tab w:val="left" w:pos="993"/>
              </w:tabs>
              <w:spacing w:before="120"/>
              <w:jc w:val="both"/>
              <w:rPr>
                <w:rFonts w:ascii="Arial" w:hAnsi="Arial" w:cs="Arial"/>
                <w:sz w:val="20"/>
                <w:szCs w:val="20"/>
              </w:rPr>
            </w:pPr>
            <w:r>
              <w:rPr>
                <w:rFonts w:ascii="Arial" w:hAnsi="Arial" w:cs="Arial"/>
                <w:sz w:val="20"/>
                <w:szCs w:val="20"/>
              </w:rPr>
              <w:t xml:space="preserve">Повне найменування </w:t>
            </w:r>
            <w:r w:rsidRPr="0019114C">
              <w:rPr>
                <w:rFonts w:ascii="Arial" w:hAnsi="Arial" w:cs="Arial"/>
                <w:color w:val="000000"/>
                <w:sz w:val="20"/>
              </w:rPr>
              <w:t>суб’єкт</w:t>
            </w:r>
            <w:r>
              <w:rPr>
                <w:rFonts w:ascii="Arial" w:hAnsi="Arial" w:cs="Arial"/>
                <w:color w:val="000000"/>
                <w:sz w:val="20"/>
              </w:rPr>
              <w:t>а</w:t>
            </w:r>
            <w:r w:rsidRPr="0019114C">
              <w:rPr>
                <w:rFonts w:ascii="Arial" w:hAnsi="Arial" w:cs="Arial"/>
                <w:color w:val="000000"/>
                <w:sz w:val="20"/>
              </w:rPr>
              <w:t xml:space="preserve"> аудиторської діяльності</w:t>
            </w:r>
          </w:p>
        </w:tc>
        <w:tc>
          <w:tcPr>
            <w:tcW w:w="4105" w:type="dxa"/>
          </w:tcPr>
          <w:p w14:paraId="59752974" w14:textId="77777777" w:rsidR="008610F3" w:rsidRDefault="008610F3" w:rsidP="007321E4">
            <w:pPr>
              <w:tabs>
                <w:tab w:val="left" w:pos="993"/>
              </w:tabs>
              <w:spacing w:before="120"/>
              <w:jc w:val="both"/>
              <w:rPr>
                <w:rFonts w:ascii="Arial" w:hAnsi="Arial" w:cs="Arial"/>
                <w:sz w:val="20"/>
                <w:szCs w:val="20"/>
              </w:rPr>
            </w:pPr>
          </w:p>
        </w:tc>
      </w:tr>
      <w:tr w:rsidR="008610F3" w14:paraId="1F5A6977" w14:textId="77777777" w:rsidTr="007321E4">
        <w:tc>
          <w:tcPr>
            <w:tcW w:w="5524" w:type="dxa"/>
          </w:tcPr>
          <w:p w14:paraId="48CCC557" w14:textId="77777777" w:rsidR="008610F3" w:rsidRDefault="008610F3" w:rsidP="007321E4">
            <w:pPr>
              <w:tabs>
                <w:tab w:val="left" w:pos="993"/>
              </w:tabs>
              <w:spacing w:before="120"/>
              <w:jc w:val="both"/>
              <w:rPr>
                <w:rFonts w:ascii="Arial" w:hAnsi="Arial" w:cs="Arial"/>
                <w:sz w:val="20"/>
                <w:szCs w:val="20"/>
              </w:rPr>
            </w:pPr>
            <w:r>
              <w:rPr>
                <w:rFonts w:ascii="Arial" w:hAnsi="Arial" w:cs="Arial"/>
                <w:sz w:val="20"/>
                <w:szCs w:val="20"/>
              </w:rPr>
              <w:t>Фактична адреса</w:t>
            </w:r>
          </w:p>
        </w:tc>
        <w:tc>
          <w:tcPr>
            <w:tcW w:w="4105" w:type="dxa"/>
          </w:tcPr>
          <w:p w14:paraId="72BB87EC" w14:textId="77777777" w:rsidR="008610F3" w:rsidRDefault="008610F3" w:rsidP="007321E4">
            <w:pPr>
              <w:tabs>
                <w:tab w:val="left" w:pos="993"/>
              </w:tabs>
              <w:spacing w:before="120"/>
              <w:jc w:val="both"/>
              <w:rPr>
                <w:rFonts w:ascii="Arial" w:hAnsi="Arial" w:cs="Arial"/>
                <w:sz w:val="20"/>
                <w:szCs w:val="20"/>
              </w:rPr>
            </w:pPr>
          </w:p>
        </w:tc>
      </w:tr>
      <w:tr w:rsidR="008610F3" w14:paraId="465FCD7D" w14:textId="77777777" w:rsidTr="007321E4">
        <w:tc>
          <w:tcPr>
            <w:tcW w:w="5524" w:type="dxa"/>
          </w:tcPr>
          <w:p w14:paraId="6A8CB01A" w14:textId="77777777" w:rsidR="008610F3" w:rsidRDefault="008610F3" w:rsidP="007321E4">
            <w:pPr>
              <w:tabs>
                <w:tab w:val="left" w:pos="993"/>
              </w:tabs>
              <w:spacing w:before="120"/>
              <w:jc w:val="both"/>
              <w:rPr>
                <w:rFonts w:ascii="Arial" w:hAnsi="Arial" w:cs="Arial"/>
                <w:sz w:val="20"/>
                <w:szCs w:val="20"/>
              </w:rPr>
            </w:pPr>
            <w:r>
              <w:rPr>
                <w:rFonts w:ascii="Arial" w:hAnsi="Arial" w:cs="Arial"/>
                <w:sz w:val="20"/>
                <w:szCs w:val="20"/>
              </w:rPr>
              <w:t>Юридична адреса</w:t>
            </w:r>
          </w:p>
        </w:tc>
        <w:tc>
          <w:tcPr>
            <w:tcW w:w="4105" w:type="dxa"/>
          </w:tcPr>
          <w:p w14:paraId="324CC64A" w14:textId="77777777" w:rsidR="008610F3" w:rsidRDefault="008610F3" w:rsidP="007321E4">
            <w:pPr>
              <w:tabs>
                <w:tab w:val="left" w:pos="993"/>
              </w:tabs>
              <w:spacing w:before="120"/>
              <w:jc w:val="both"/>
              <w:rPr>
                <w:rFonts w:ascii="Arial" w:hAnsi="Arial" w:cs="Arial"/>
                <w:sz w:val="20"/>
                <w:szCs w:val="20"/>
              </w:rPr>
            </w:pPr>
          </w:p>
        </w:tc>
      </w:tr>
      <w:tr w:rsidR="008610F3" w14:paraId="63F80E93" w14:textId="77777777" w:rsidTr="007321E4">
        <w:tc>
          <w:tcPr>
            <w:tcW w:w="5524" w:type="dxa"/>
          </w:tcPr>
          <w:p w14:paraId="645B0E9F" w14:textId="77777777" w:rsidR="008610F3" w:rsidRDefault="008610F3" w:rsidP="007321E4">
            <w:pPr>
              <w:tabs>
                <w:tab w:val="left" w:pos="993"/>
              </w:tabs>
              <w:spacing w:before="120"/>
              <w:jc w:val="both"/>
              <w:rPr>
                <w:rFonts w:ascii="Arial" w:hAnsi="Arial" w:cs="Arial"/>
                <w:sz w:val="20"/>
                <w:szCs w:val="20"/>
              </w:rPr>
            </w:pPr>
            <w:r>
              <w:rPr>
                <w:rFonts w:ascii="Arial" w:hAnsi="Arial" w:cs="Arial"/>
                <w:sz w:val="20"/>
                <w:szCs w:val="20"/>
              </w:rPr>
              <w:t>Код ЄДРПОУ</w:t>
            </w:r>
          </w:p>
        </w:tc>
        <w:tc>
          <w:tcPr>
            <w:tcW w:w="4105" w:type="dxa"/>
          </w:tcPr>
          <w:p w14:paraId="144CDE47" w14:textId="77777777" w:rsidR="008610F3" w:rsidRDefault="008610F3" w:rsidP="007321E4">
            <w:pPr>
              <w:tabs>
                <w:tab w:val="left" w:pos="993"/>
              </w:tabs>
              <w:spacing w:before="120"/>
              <w:jc w:val="both"/>
              <w:rPr>
                <w:rFonts w:ascii="Arial" w:hAnsi="Arial" w:cs="Arial"/>
                <w:sz w:val="20"/>
                <w:szCs w:val="20"/>
              </w:rPr>
            </w:pPr>
          </w:p>
        </w:tc>
      </w:tr>
      <w:tr w:rsidR="008610F3" w14:paraId="7D9E74C9" w14:textId="77777777" w:rsidTr="007321E4">
        <w:tc>
          <w:tcPr>
            <w:tcW w:w="5524" w:type="dxa"/>
          </w:tcPr>
          <w:p w14:paraId="3E5413DD" w14:textId="77777777" w:rsidR="008610F3" w:rsidRDefault="008610F3" w:rsidP="007321E4">
            <w:pPr>
              <w:tabs>
                <w:tab w:val="left" w:pos="993"/>
              </w:tabs>
              <w:spacing w:before="120"/>
              <w:jc w:val="both"/>
              <w:rPr>
                <w:rFonts w:ascii="Arial" w:hAnsi="Arial" w:cs="Arial"/>
                <w:sz w:val="20"/>
                <w:szCs w:val="20"/>
              </w:rPr>
            </w:pPr>
            <w:r>
              <w:rPr>
                <w:rFonts w:ascii="Arial" w:hAnsi="Arial" w:cs="Arial"/>
                <w:sz w:val="20"/>
                <w:szCs w:val="20"/>
              </w:rPr>
              <w:t>Керівники (посада, контактні дані)</w:t>
            </w:r>
          </w:p>
        </w:tc>
        <w:tc>
          <w:tcPr>
            <w:tcW w:w="4105" w:type="dxa"/>
          </w:tcPr>
          <w:p w14:paraId="3A8AE5CB" w14:textId="77777777" w:rsidR="008610F3" w:rsidRDefault="008610F3" w:rsidP="007321E4">
            <w:pPr>
              <w:tabs>
                <w:tab w:val="left" w:pos="993"/>
              </w:tabs>
              <w:spacing w:before="120"/>
              <w:jc w:val="both"/>
              <w:rPr>
                <w:rFonts w:ascii="Arial" w:hAnsi="Arial" w:cs="Arial"/>
                <w:sz w:val="20"/>
                <w:szCs w:val="20"/>
              </w:rPr>
            </w:pPr>
          </w:p>
        </w:tc>
      </w:tr>
      <w:tr w:rsidR="008610F3" w14:paraId="0D6AF768" w14:textId="77777777" w:rsidTr="007321E4">
        <w:tc>
          <w:tcPr>
            <w:tcW w:w="5524" w:type="dxa"/>
          </w:tcPr>
          <w:p w14:paraId="42F32D45" w14:textId="77777777" w:rsidR="008610F3" w:rsidRDefault="008610F3" w:rsidP="007321E4">
            <w:pPr>
              <w:tabs>
                <w:tab w:val="left" w:pos="993"/>
              </w:tabs>
              <w:spacing w:before="120"/>
              <w:jc w:val="both"/>
              <w:rPr>
                <w:rFonts w:ascii="Arial" w:hAnsi="Arial" w:cs="Arial"/>
                <w:sz w:val="20"/>
                <w:szCs w:val="20"/>
              </w:rPr>
            </w:pPr>
            <w:r>
              <w:rPr>
                <w:rFonts w:ascii="Arial" w:hAnsi="Arial" w:cs="Arial"/>
                <w:sz w:val="20"/>
                <w:szCs w:val="20"/>
              </w:rPr>
              <w:t xml:space="preserve">Номер реєстрації у </w:t>
            </w:r>
            <w:r w:rsidRPr="00BA25F9">
              <w:rPr>
                <w:rFonts w:ascii="Arial" w:hAnsi="Arial" w:cs="Arial"/>
                <w:sz w:val="20"/>
                <w:szCs w:val="20"/>
              </w:rPr>
              <w:t>Реєстр</w:t>
            </w:r>
            <w:r>
              <w:rPr>
                <w:rFonts w:ascii="Arial" w:hAnsi="Arial" w:cs="Arial"/>
                <w:sz w:val="20"/>
                <w:szCs w:val="20"/>
              </w:rPr>
              <w:t>і</w:t>
            </w:r>
            <w:r w:rsidRPr="00BA25F9">
              <w:rPr>
                <w:rFonts w:ascii="Arial" w:hAnsi="Arial" w:cs="Arial"/>
                <w:sz w:val="20"/>
                <w:szCs w:val="20"/>
              </w:rPr>
              <w:t xml:space="preserve"> аудиторів та суб’єктів аудиторської діяльності</w:t>
            </w:r>
            <w:r>
              <w:rPr>
                <w:rFonts w:ascii="Arial" w:hAnsi="Arial" w:cs="Arial"/>
                <w:sz w:val="20"/>
                <w:szCs w:val="20"/>
              </w:rPr>
              <w:t xml:space="preserve"> </w:t>
            </w:r>
          </w:p>
        </w:tc>
        <w:tc>
          <w:tcPr>
            <w:tcW w:w="4105" w:type="dxa"/>
          </w:tcPr>
          <w:p w14:paraId="061C796D" w14:textId="77777777" w:rsidR="008610F3" w:rsidRDefault="008610F3" w:rsidP="007321E4">
            <w:pPr>
              <w:tabs>
                <w:tab w:val="left" w:pos="993"/>
              </w:tabs>
              <w:spacing w:before="120"/>
              <w:jc w:val="both"/>
              <w:rPr>
                <w:rFonts w:ascii="Arial" w:hAnsi="Arial" w:cs="Arial"/>
                <w:sz w:val="20"/>
                <w:szCs w:val="20"/>
              </w:rPr>
            </w:pPr>
          </w:p>
        </w:tc>
      </w:tr>
      <w:tr w:rsidR="008610F3" w14:paraId="57E427ED" w14:textId="77777777" w:rsidTr="007321E4">
        <w:tc>
          <w:tcPr>
            <w:tcW w:w="5524" w:type="dxa"/>
          </w:tcPr>
          <w:p w14:paraId="5BA21C15" w14:textId="7D576D1B" w:rsidR="008610F3" w:rsidRDefault="008610F3" w:rsidP="007321E4">
            <w:pPr>
              <w:tabs>
                <w:tab w:val="left" w:pos="993"/>
              </w:tabs>
              <w:spacing w:before="120"/>
              <w:jc w:val="both"/>
              <w:rPr>
                <w:rFonts w:ascii="Arial" w:hAnsi="Arial" w:cs="Arial"/>
                <w:sz w:val="20"/>
                <w:szCs w:val="20"/>
              </w:rPr>
            </w:pPr>
            <w:r>
              <w:rPr>
                <w:rFonts w:ascii="Arial" w:hAnsi="Arial" w:cs="Arial"/>
                <w:sz w:val="20"/>
                <w:szCs w:val="20"/>
              </w:rPr>
              <w:t xml:space="preserve">Інформація щодо включення </w:t>
            </w:r>
            <w:r w:rsidR="008818DE">
              <w:rPr>
                <w:rFonts w:ascii="Arial" w:hAnsi="Arial" w:cs="Arial"/>
                <w:sz w:val="20"/>
                <w:szCs w:val="20"/>
              </w:rPr>
              <w:t>до переліку с</w:t>
            </w:r>
            <w:r w:rsidRPr="00BA25F9">
              <w:rPr>
                <w:rFonts w:ascii="Arial" w:hAnsi="Arial" w:cs="Arial"/>
                <w:sz w:val="20"/>
                <w:szCs w:val="20"/>
              </w:rPr>
              <w:t>уб'єкт</w:t>
            </w:r>
            <w:r w:rsidR="008818DE">
              <w:rPr>
                <w:rFonts w:ascii="Arial" w:hAnsi="Arial" w:cs="Arial"/>
                <w:sz w:val="20"/>
                <w:szCs w:val="20"/>
              </w:rPr>
              <w:t>ів</w:t>
            </w:r>
            <w:r w:rsidRPr="00BA25F9">
              <w:rPr>
                <w:rFonts w:ascii="Arial" w:hAnsi="Arial" w:cs="Arial"/>
                <w:sz w:val="20"/>
                <w:szCs w:val="20"/>
              </w:rPr>
              <w:t xml:space="preserve"> аудиторської діяльності, які мають право проводити обов'язковий аудит фінансової звітності підприємств, що становлять суспільний інтерес</w:t>
            </w:r>
          </w:p>
        </w:tc>
        <w:tc>
          <w:tcPr>
            <w:tcW w:w="4105" w:type="dxa"/>
          </w:tcPr>
          <w:p w14:paraId="751C4085" w14:textId="1E01B220" w:rsidR="008610F3" w:rsidRDefault="008610F3" w:rsidP="007321E4">
            <w:pPr>
              <w:tabs>
                <w:tab w:val="left" w:pos="993"/>
              </w:tabs>
              <w:spacing w:before="120"/>
              <w:jc w:val="both"/>
              <w:rPr>
                <w:rFonts w:ascii="Arial" w:hAnsi="Arial" w:cs="Arial"/>
                <w:sz w:val="20"/>
                <w:szCs w:val="20"/>
              </w:rPr>
            </w:pPr>
          </w:p>
        </w:tc>
      </w:tr>
      <w:tr w:rsidR="008610F3" w14:paraId="31A3E43F" w14:textId="77777777" w:rsidTr="007321E4">
        <w:tc>
          <w:tcPr>
            <w:tcW w:w="5524" w:type="dxa"/>
          </w:tcPr>
          <w:p w14:paraId="66DC8171" w14:textId="77777777" w:rsidR="008610F3" w:rsidRDefault="008610F3" w:rsidP="007321E4">
            <w:pPr>
              <w:tabs>
                <w:tab w:val="left" w:pos="993"/>
              </w:tabs>
              <w:spacing w:before="120"/>
              <w:jc w:val="both"/>
              <w:rPr>
                <w:rFonts w:ascii="Arial" w:hAnsi="Arial" w:cs="Arial"/>
                <w:sz w:val="20"/>
                <w:szCs w:val="20"/>
              </w:rPr>
            </w:pPr>
            <w:r w:rsidRPr="00BA25F9">
              <w:rPr>
                <w:rFonts w:ascii="Arial" w:hAnsi="Arial" w:cs="Arial"/>
                <w:sz w:val="20"/>
                <w:szCs w:val="20"/>
              </w:rPr>
              <w:t>Інформація про аудиторську мережу (в разі членства суб'єкта</w:t>
            </w:r>
            <w:r>
              <w:rPr>
                <w:rFonts w:ascii="Arial" w:hAnsi="Arial" w:cs="Arial"/>
                <w:sz w:val="20"/>
                <w:szCs w:val="20"/>
              </w:rPr>
              <w:t xml:space="preserve"> </w:t>
            </w:r>
            <w:r w:rsidRPr="00BA25F9">
              <w:rPr>
                <w:rFonts w:ascii="Arial" w:hAnsi="Arial" w:cs="Arial"/>
                <w:sz w:val="20"/>
                <w:szCs w:val="20"/>
              </w:rPr>
              <w:t>аудиторської діяльності в аудиторській мережі)</w:t>
            </w:r>
          </w:p>
        </w:tc>
        <w:tc>
          <w:tcPr>
            <w:tcW w:w="4105" w:type="dxa"/>
          </w:tcPr>
          <w:p w14:paraId="345EBDCB" w14:textId="77777777" w:rsidR="008610F3" w:rsidRDefault="008610F3" w:rsidP="007321E4">
            <w:pPr>
              <w:tabs>
                <w:tab w:val="left" w:pos="993"/>
              </w:tabs>
              <w:spacing w:before="120"/>
              <w:jc w:val="both"/>
              <w:rPr>
                <w:rFonts w:ascii="Arial" w:hAnsi="Arial" w:cs="Arial"/>
                <w:sz w:val="20"/>
                <w:szCs w:val="20"/>
              </w:rPr>
            </w:pPr>
          </w:p>
        </w:tc>
      </w:tr>
      <w:tr w:rsidR="008610F3" w14:paraId="4744D89F" w14:textId="77777777" w:rsidTr="007321E4">
        <w:tc>
          <w:tcPr>
            <w:tcW w:w="5524" w:type="dxa"/>
          </w:tcPr>
          <w:p w14:paraId="77781402" w14:textId="77777777" w:rsidR="008610F3" w:rsidRPr="00BA25F9" w:rsidRDefault="008610F3" w:rsidP="007321E4">
            <w:pPr>
              <w:tabs>
                <w:tab w:val="left" w:pos="993"/>
              </w:tabs>
              <w:spacing w:before="120"/>
              <w:jc w:val="both"/>
              <w:rPr>
                <w:rFonts w:ascii="Arial" w:hAnsi="Arial" w:cs="Arial"/>
                <w:sz w:val="20"/>
                <w:szCs w:val="20"/>
              </w:rPr>
            </w:pPr>
            <w:r w:rsidRPr="00BA25F9">
              <w:rPr>
                <w:rFonts w:ascii="Arial" w:hAnsi="Arial" w:cs="Arial"/>
                <w:sz w:val="20"/>
                <w:szCs w:val="20"/>
              </w:rPr>
              <w:t xml:space="preserve">Інформація про проходження </w:t>
            </w:r>
            <w:r w:rsidRPr="0019114C">
              <w:rPr>
                <w:rFonts w:ascii="Arial" w:hAnsi="Arial" w:cs="Arial"/>
                <w:color w:val="000000"/>
                <w:sz w:val="20"/>
              </w:rPr>
              <w:t>суб’єкт</w:t>
            </w:r>
            <w:r>
              <w:rPr>
                <w:rFonts w:ascii="Arial" w:hAnsi="Arial" w:cs="Arial"/>
                <w:color w:val="000000"/>
                <w:sz w:val="20"/>
              </w:rPr>
              <w:t>ом</w:t>
            </w:r>
            <w:r w:rsidRPr="0019114C">
              <w:rPr>
                <w:rFonts w:ascii="Arial" w:hAnsi="Arial" w:cs="Arial"/>
                <w:color w:val="000000"/>
                <w:sz w:val="20"/>
              </w:rPr>
              <w:t xml:space="preserve"> аудиторської діяльності</w:t>
            </w:r>
            <w:r w:rsidRPr="00BA25F9">
              <w:rPr>
                <w:rFonts w:ascii="Arial" w:hAnsi="Arial" w:cs="Arial"/>
                <w:sz w:val="20"/>
                <w:szCs w:val="20"/>
              </w:rPr>
              <w:t xml:space="preserve"> перевірки</w:t>
            </w:r>
            <w:r>
              <w:rPr>
                <w:rFonts w:ascii="Arial" w:hAnsi="Arial" w:cs="Arial"/>
                <w:sz w:val="20"/>
                <w:szCs w:val="20"/>
              </w:rPr>
              <w:t xml:space="preserve"> </w:t>
            </w:r>
            <w:r w:rsidRPr="00BA25F9">
              <w:rPr>
                <w:rFonts w:ascii="Arial" w:hAnsi="Arial" w:cs="Arial"/>
                <w:sz w:val="20"/>
                <w:szCs w:val="20"/>
              </w:rPr>
              <w:t>системи контролю якості аудиторських послуг</w:t>
            </w:r>
            <w:r>
              <w:rPr>
                <w:rFonts w:ascii="Arial" w:hAnsi="Arial" w:cs="Arial"/>
                <w:sz w:val="20"/>
                <w:szCs w:val="20"/>
              </w:rPr>
              <w:t xml:space="preserve"> (копія свідоцтва)</w:t>
            </w:r>
          </w:p>
        </w:tc>
        <w:tc>
          <w:tcPr>
            <w:tcW w:w="4105" w:type="dxa"/>
          </w:tcPr>
          <w:p w14:paraId="54A489BC" w14:textId="77777777" w:rsidR="008610F3" w:rsidRDefault="008610F3" w:rsidP="007321E4">
            <w:pPr>
              <w:tabs>
                <w:tab w:val="left" w:pos="993"/>
              </w:tabs>
              <w:spacing w:before="120"/>
              <w:jc w:val="both"/>
              <w:rPr>
                <w:rFonts w:ascii="Arial" w:hAnsi="Arial" w:cs="Arial"/>
                <w:sz w:val="20"/>
                <w:szCs w:val="20"/>
              </w:rPr>
            </w:pPr>
          </w:p>
        </w:tc>
      </w:tr>
      <w:tr w:rsidR="008610F3" w14:paraId="5CB9EFC8" w14:textId="77777777" w:rsidTr="007321E4">
        <w:tc>
          <w:tcPr>
            <w:tcW w:w="5524" w:type="dxa"/>
          </w:tcPr>
          <w:p w14:paraId="3737381C" w14:textId="77777777" w:rsidR="008610F3" w:rsidRPr="00BA25F9" w:rsidRDefault="008610F3" w:rsidP="007321E4">
            <w:pPr>
              <w:tabs>
                <w:tab w:val="left" w:pos="993"/>
              </w:tabs>
              <w:spacing w:before="120"/>
              <w:jc w:val="both"/>
              <w:rPr>
                <w:rFonts w:ascii="Arial" w:hAnsi="Arial" w:cs="Arial"/>
                <w:sz w:val="20"/>
                <w:szCs w:val="20"/>
              </w:rPr>
            </w:pPr>
            <w:r w:rsidRPr="00BA25F9">
              <w:rPr>
                <w:rFonts w:ascii="Arial" w:hAnsi="Arial" w:cs="Arial"/>
                <w:sz w:val="20"/>
                <w:szCs w:val="20"/>
              </w:rPr>
              <w:t>Реквізити договору страхування цивільно-правової відповідальності суб'єкта аудиторської діяльності перед третіми особами</w:t>
            </w:r>
            <w:r>
              <w:rPr>
                <w:rFonts w:ascii="Arial" w:hAnsi="Arial" w:cs="Arial"/>
                <w:sz w:val="20"/>
                <w:szCs w:val="20"/>
              </w:rPr>
              <w:t xml:space="preserve"> та термін його дії</w:t>
            </w:r>
          </w:p>
        </w:tc>
        <w:tc>
          <w:tcPr>
            <w:tcW w:w="4105" w:type="dxa"/>
          </w:tcPr>
          <w:p w14:paraId="5C7056AC" w14:textId="77777777" w:rsidR="008610F3" w:rsidRDefault="008610F3" w:rsidP="007321E4">
            <w:pPr>
              <w:tabs>
                <w:tab w:val="left" w:pos="993"/>
              </w:tabs>
              <w:spacing w:before="120"/>
              <w:jc w:val="both"/>
              <w:rPr>
                <w:rFonts w:ascii="Arial" w:hAnsi="Arial" w:cs="Arial"/>
                <w:sz w:val="20"/>
                <w:szCs w:val="20"/>
              </w:rPr>
            </w:pPr>
          </w:p>
        </w:tc>
      </w:tr>
      <w:tr w:rsidR="008610F3" w14:paraId="7E5D6A76" w14:textId="77777777" w:rsidTr="007321E4">
        <w:tc>
          <w:tcPr>
            <w:tcW w:w="5524" w:type="dxa"/>
          </w:tcPr>
          <w:p w14:paraId="6430A9B0" w14:textId="77777777" w:rsidR="008610F3" w:rsidRPr="00BA25F9" w:rsidRDefault="008610F3" w:rsidP="007321E4">
            <w:pPr>
              <w:tabs>
                <w:tab w:val="left" w:pos="993"/>
              </w:tabs>
              <w:spacing w:before="120"/>
              <w:jc w:val="both"/>
              <w:rPr>
                <w:rFonts w:ascii="Arial" w:hAnsi="Arial" w:cs="Arial"/>
                <w:sz w:val="20"/>
                <w:szCs w:val="20"/>
              </w:rPr>
            </w:pPr>
            <w:r>
              <w:rPr>
                <w:rFonts w:ascii="Arial" w:hAnsi="Arial" w:cs="Arial"/>
                <w:sz w:val="20"/>
                <w:szCs w:val="20"/>
              </w:rPr>
              <w:t>Вартість послуг в національній валюті України</w:t>
            </w:r>
          </w:p>
        </w:tc>
        <w:tc>
          <w:tcPr>
            <w:tcW w:w="4105" w:type="dxa"/>
          </w:tcPr>
          <w:p w14:paraId="39EAC391" w14:textId="77777777" w:rsidR="008610F3" w:rsidRDefault="008610F3" w:rsidP="007321E4">
            <w:pPr>
              <w:tabs>
                <w:tab w:val="left" w:pos="993"/>
              </w:tabs>
              <w:spacing w:before="120"/>
              <w:jc w:val="both"/>
              <w:rPr>
                <w:rFonts w:ascii="Arial" w:hAnsi="Arial" w:cs="Arial"/>
                <w:sz w:val="20"/>
                <w:szCs w:val="20"/>
              </w:rPr>
            </w:pPr>
          </w:p>
        </w:tc>
      </w:tr>
      <w:tr w:rsidR="008610F3" w14:paraId="699F1256" w14:textId="77777777" w:rsidTr="007321E4">
        <w:tc>
          <w:tcPr>
            <w:tcW w:w="5524" w:type="dxa"/>
          </w:tcPr>
          <w:p w14:paraId="60CA3A6F" w14:textId="77777777" w:rsidR="008610F3" w:rsidRDefault="008610F3" w:rsidP="007321E4">
            <w:pPr>
              <w:tabs>
                <w:tab w:val="left" w:pos="993"/>
              </w:tabs>
              <w:spacing w:before="120"/>
              <w:jc w:val="both"/>
              <w:rPr>
                <w:rFonts w:ascii="Arial" w:hAnsi="Arial" w:cs="Arial"/>
                <w:sz w:val="20"/>
                <w:szCs w:val="20"/>
              </w:rPr>
            </w:pPr>
            <w:r>
              <w:rPr>
                <w:rFonts w:ascii="Arial" w:hAnsi="Arial" w:cs="Arial"/>
                <w:sz w:val="20"/>
                <w:szCs w:val="20"/>
              </w:rPr>
              <w:t>Орієнтовний графік робіт</w:t>
            </w:r>
          </w:p>
        </w:tc>
        <w:tc>
          <w:tcPr>
            <w:tcW w:w="4105" w:type="dxa"/>
          </w:tcPr>
          <w:p w14:paraId="4930A10C" w14:textId="77777777" w:rsidR="008610F3" w:rsidRDefault="008610F3" w:rsidP="007321E4">
            <w:pPr>
              <w:tabs>
                <w:tab w:val="left" w:pos="993"/>
              </w:tabs>
              <w:spacing w:before="120"/>
              <w:jc w:val="both"/>
              <w:rPr>
                <w:rFonts w:ascii="Arial" w:hAnsi="Arial" w:cs="Arial"/>
                <w:sz w:val="20"/>
                <w:szCs w:val="20"/>
              </w:rPr>
            </w:pPr>
          </w:p>
        </w:tc>
      </w:tr>
      <w:tr w:rsidR="008610F3" w14:paraId="3ABF45F9" w14:textId="77777777" w:rsidTr="007321E4">
        <w:tc>
          <w:tcPr>
            <w:tcW w:w="5524" w:type="dxa"/>
          </w:tcPr>
          <w:p w14:paraId="168F6A4D" w14:textId="77777777" w:rsidR="008610F3" w:rsidRDefault="008610F3" w:rsidP="007321E4">
            <w:pPr>
              <w:tabs>
                <w:tab w:val="left" w:pos="993"/>
              </w:tabs>
              <w:spacing w:before="120"/>
              <w:jc w:val="both"/>
              <w:rPr>
                <w:rFonts w:ascii="Arial" w:hAnsi="Arial" w:cs="Arial"/>
                <w:sz w:val="20"/>
                <w:szCs w:val="20"/>
              </w:rPr>
            </w:pPr>
            <w:r>
              <w:rPr>
                <w:rFonts w:ascii="Arial" w:hAnsi="Arial" w:cs="Arial"/>
                <w:sz w:val="20"/>
                <w:szCs w:val="20"/>
              </w:rPr>
              <w:t>Графік платежів</w:t>
            </w:r>
          </w:p>
        </w:tc>
        <w:tc>
          <w:tcPr>
            <w:tcW w:w="4105" w:type="dxa"/>
          </w:tcPr>
          <w:p w14:paraId="16EDC585" w14:textId="77777777" w:rsidR="008610F3" w:rsidRDefault="008610F3" w:rsidP="007321E4">
            <w:pPr>
              <w:tabs>
                <w:tab w:val="left" w:pos="993"/>
              </w:tabs>
              <w:spacing w:before="120"/>
              <w:jc w:val="both"/>
              <w:rPr>
                <w:rFonts w:ascii="Arial" w:hAnsi="Arial" w:cs="Arial"/>
                <w:sz w:val="20"/>
                <w:szCs w:val="20"/>
              </w:rPr>
            </w:pPr>
          </w:p>
        </w:tc>
      </w:tr>
      <w:tr w:rsidR="008610F3" w14:paraId="0939057A" w14:textId="77777777" w:rsidTr="007321E4">
        <w:tc>
          <w:tcPr>
            <w:tcW w:w="5524" w:type="dxa"/>
          </w:tcPr>
          <w:p w14:paraId="56EC464F" w14:textId="77777777" w:rsidR="008610F3" w:rsidRPr="003367E0" w:rsidRDefault="008610F3" w:rsidP="007321E4">
            <w:pPr>
              <w:tabs>
                <w:tab w:val="left" w:pos="993"/>
              </w:tabs>
              <w:spacing w:before="120"/>
              <w:jc w:val="both"/>
              <w:rPr>
                <w:rFonts w:ascii="Arial" w:hAnsi="Arial" w:cs="Arial"/>
                <w:color w:val="000000"/>
                <w:sz w:val="20"/>
              </w:rPr>
            </w:pPr>
            <w:r w:rsidRPr="00732FF3">
              <w:rPr>
                <w:rFonts w:ascii="Arial" w:hAnsi="Arial" w:cs="Arial"/>
                <w:color w:val="000000" w:themeColor="text1"/>
                <w:sz w:val="20"/>
              </w:rPr>
              <w:t>Інформація про надання Підприємству з іноземними інвестиціями «Тойота-Україна» послуг, що зазначені у Ч.4 Статті 6 Закону України «Про аудит фінансової звітності та аудиторську діяльність»</w:t>
            </w:r>
          </w:p>
        </w:tc>
        <w:tc>
          <w:tcPr>
            <w:tcW w:w="4105" w:type="dxa"/>
          </w:tcPr>
          <w:p w14:paraId="41523145" w14:textId="77777777" w:rsidR="008610F3" w:rsidRDefault="008610F3" w:rsidP="007321E4">
            <w:pPr>
              <w:tabs>
                <w:tab w:val="left" w:pos="993"/>
              </w:tabs>
              <w:spacing w:before="120"/>
              <w:jc w:val="both"/>
              <w:rPr>
                <w:rFonts w:ascii="Arial" w:hAnsi="Arial" w:cs="Arial"/>
                <w:sz w:val="20"/>
                <w:szCs w:val="20"/>
              </w:rPr>
            </w:pPr>
          </w:p>
        </w:tc>
      </w:tr>
      <w:tr w:rsidR="008610F3" w14:paraId="7DFB15C2" w14:textId="77777777" w:rsidTr="007321E4">
        <w:tc>
          <w:tcPr>
            <w:tcW w:w="5524" w:type="dxa"/>
          </w:tcPr>
          <w:p w14:paraId="6B93D1E4" w14:textId="29DA27D1" w:rsidR="008610F3" w:rsidRPr="003367E0" w:rsidRDefault="008610F3" w:rsidP="007321E4">
            <w:pPr>
              <w:tabs>
                <w:tab w:val="left" w:pos="993"/>
              </w:tabs>
              <w:spacing w:before="120"/>
              <w:jc w:val="both"/>
              <w:rPr>
                <w:rFonts w:ascii="Arial" w:hAnsi="Arial" w:cs="Arial"/>
                <w:color w:val="000000"/>
                <w:sz w:val="20"/>
              </w:rPr>
            </w:pPr>
            <w:r w:rsidRPr="003367E0">
              <w:rPr>
                <w:rFonts w:ascii="Arial" w:hAnsi="Arial" w:cs="Arial"/>
                <w:color w:val="000000"/>
                <w:sz w:val="20"/>
              </w:rPr>
              <w:t xml:space="preserve">Перелік підприємств (не більш п’яти), яким </w:t>
            </w:r>
            <w:r w:rsidRPr="0019114C">
              <w:rPr>
                <w:rFonts w:ascii="Arial" w:hAnsi="Arial" w:cs="Arial"/>
                <w:color w:val="000000"/>
                <w:sz w:val="20"/>
              </w:rPr>
              <w:t>суб’єкт аудиторської діяльності</w:t>
            </w:r>
            <w:r w:rsidRPr="003367E0">
              <w:rPr>
                <w:rFonts w:ascii="Arial" w:hAnsi="Arial" w:cs="Arial"/>
                <w:color w:val="000000"/>
                <w:sz w:val="20"/>
              </w:rPr>
              <w:t xml:space="preserve"> надава</w:t>
            </w:r>
            <w:r>
              <w:rPr>
                <w:rFonts w:ascii="Arial" w:hAnsi="Arial" w:cs="Arial"/>
                <w:color w:val="000000"/>
                <w:sz w:val="20"/>
              </w:rPr>
              <w:t>в</w:t>
            </w:r>
            <w:r w:rsidRPr="003367E0">
              <w:rPr>
                <w:rFonts w:ascii="Arial" w:hAnsi="Arial" w:cs="Arial"/>
                <w:color w:val="000000"/>
                <w:sz w:val="20"/>
              </w:rPr>
              <w:t xml:space="preserve"> послуги з обов’язкового аудиту фінансової звітності відповідно до міжнародних стандартів та досвід проведення аудиту фінансової звітності підприємств, що становлять суспільний інтерес, у тому числі</w:t>
            </w:r>
            <w:r>
              <w:rPr>
                <w:rFonts w:ascii="Arial" w:hAnsi="Arial" w:cs="Arial"/>
                <w:color w:val="000000"/>
                <w:sz w:val="20"/>
              </w:rPr>
              <w:t>, але не виключно,</w:t>
            </w:r>
            <w:r w:rsidRPr="003367E0">
              <w:rPr>
                <w:rFonts w:ascii="Arial" w:hAnsi="Arial" w:cs="Arial"/>
                <w:color w:val="000000"/>
                <w:sz w:val="20"/>
              </w:rPr>
              <w:t xml:space="preserve"> автомобільної галузі, та/або </w:t>
            </w:r>
            <w:proofErr w:type="spellStart"/>
            <w:r w:rsidRPr="003367E0">
              <w:rPr>
                <w:rFonts w:ascii="Arial" w:hAnsi="Arial" w:cs="Arial"/>
                <w:color w:val="000000"/>
                <w:sz w:val="20"/>
              </w:rPr>
              <w:t>Sumitomo</w:t>
            </w:r>
            <w:proofErr w:type="spellEnd"/>
            <w:r w:rsidRPr="003367E0">
              <w:rPr>
                <w:rFonts w:ascii="Arial" w:hAnsi="Arial" w:cs="Arial"/>
                <w:color w:val="000000"/>
                <w:sz w:val="20"/>
              </w:rPr>
              <w:t xml:space="preserve"> </w:t>
            </w:r>
            <w:proofErr w:type="spellStart"/>
            <w:r w:rsidRPr="003367E0">
              <w:rPr>
                <w:rFonts w:ascii="Arial" w:hAnsi="Arial" w:cs="Arial"/>
                <w:color w:val="000000"/>
                <w:sz w:val="20"/>
              </w:rPr>
              <w:t>Corporation</w:t>
            </w:r>
            <w:proofErr w:type="spellEnd"/>
            <w:r w:rsidRPr="003367E0">
              <w:rPr>
                <w:rFonts w:ascii="Arial" w:hAnsi="Arial" w:cs="Arial"/>
                <w:color w:val="000000"/>
                <w:sz w:val="20"/>
              </w:rPr>
              <w:t xml:space="preserve">, </w:t>
            </w:r>
            <w:proofErr w:type="spellStart"/>
            <w:r w:rsidRPr="003367E0">
              <w:rPr>
                <w:rFonts w:ascii="Arial" w:hAnsi="Arial" w:cs="Arial"/>
                <w:color w:val="000000"/>
                <w:sz w:val="20"/>
              </w:rPr>
              <w:t>Toyota</w:t>
            </w:r>
            <w:proofErr w:type="spellEnd"/>
            <w:r w:rsidRPr="003367E0">
              <w:rPr>
                <w:rFonts w:ascii="Arial" w:hAnsi="Arial" w:cs="Arial"/>
                <w:color w:val="000000"/>
                <w:sz w:val="20"/>
              </w:rPr>
              <w:t xml:space="preserve"> </w:t>
            </w:r>
            <w:proofErr w:type="spellStart"/>
            <w:r w:rsidRPr="003367E0">
              <w:rPr>
                <w:rFonts w:ascii="Arial" w:hAnsi="Arial" w:cs="Arial"/>
                <w:color w:val="000000"/>
                <w:sz w:val="20"/>
              </w:rPr>
              <w:t>Motor</w:t>
            </w:r>
            <w:proofErr w:type="spellEnd"/>
            <w:r w:rsidRPr="003367E0">
              <w:rPr>
                <w:rFonts w:ascii="Arial" w:hAnsi="Arial" w:cs="Arial"/>
                <w:color w:val="000000"/>
                <w:sz w:val="20"/>
              </w:rPr>
              <w:t xml:space="preserve"> </w:t>
            </w:r>
            <w:proofErr w:type="spellStart"/>
            <w:r w:rsidRPr="003367E0">
              <w:rPr>
                <w:rFonts w:ascii="Arial" w:hAnsi="Arial" w:cs="Arial"/>
                <w:color w:val="000000"/>
                <w:sz w:val="20"/>
              </w:rPr>
              <w:t>Europe</w:t>
            </w:r>
            <w:proofErr w:type="spellEnd"/>
          </w:p>
        </w:tc>
        <w:tc>
          <w:tcPr>
            <w:tcW w:w="4105" w:type="dxa"/>
          </w:tcPr>
          <w:p w14:paraId="20E7F6FD" w14:textId="77777777" w:rsidR="008610F3" w:rsidRDefault="008610F3" w:rsidP="007321E4">
            <w:pPr>
              <w:tabs>
                <w:tab w:val="left" w:pos="993"/>
              </w:tabs>
              <w:spacing w:before="120"/>
              <w:jc w:val="both"/>
              <w:rPr>
                <w:rFonts w:ascii="Arial" w:hAnsi="Arial" w:cs="Arial"/>
                <w:sz w:val="20"/>
                <w:szCs w:val="20"/>
              </w:rPr>
            </w:pPr>
          </w:p>
        </w:tc>
      </w:tr>
      <w:tr w:rsidR="008610F3" w14:paraId="400683A6" w14:textId="77777777" w:rsidTr="007321E4">
        <w:tc>
          <w:tcPr>
            <w:tcW w:w="5524" w:type="dxa"/>
          </w:tcPr>
          <w:p w14:paraId="5395CD8A" w14:textId="77777777" w:rsidR="00E60B8D" w:rsidRPr="00E60B8D" w:rsidRDefault="008610F3" w:rsidP="007321E4">
            <w:pPr>
              <w:tabs>
                <w:tab w:val="left" w:pos="993"/>
              </w:tabs>
              <w:spacing w:before="120"/>
              <w:jc w:val="both"/>
              <w:rPr>
                <w:rFonts w:ascii="Arial" w:hAnsi="Arial" w:cs="Arial"/>
                <w:color w:val="000000" w:themeColor="text1"/>
                <w:sz w:val="20"/>
              </w:rPr>
            </w:pPr>
            <w:r w:rsidRPr="00E60B8D">
              <w:rPr>
                <w:rFonts w:ascii="Arial" w:hAnsi="Arial" w:cs="Arial"/>
                <w:color w:val="000000" w:themeColor="text1"/>
                <w:sz w:val="20"/>
              </w:rPr>
              <w:lastRenderedPageBreak/>
              <w:t>Інформація щодо рівня кваліфікації та досвіду аудиторів і персоналу, який залучається до надання послуг Підприємству з іноземними інвестиціями «Тойота-Україна», відповідно до міжнародних стандартів аудиту у відповідності до вимог Закону «Про аудит фінансової звітності та аудиторську діяльність»</w:t>
            </w:r>
            <w:r w:rsidR="00E60B8D" w:rsidRPr="00E60B8D">
              <w:rPr>
                <w:rFonts w:ascii="Arial" w:hAnsi="Arial" w:cs="Arial"/>
                <w:color w:val="000000" w:themeColor="text1"/>
                <w:sz w:val="20"/>
              </w:rPr>
              <w:t>:</w:t>
            </w:r>
          </w:p>
          <w:p w14:paraId="673FBF41" w14:textId="290448C4" w:rsidR="00E60B8D" w:rsidRPr="00E60B8D" w:rsidRDefault="00E60B8D" w:rsidP="007321E4">
            <w:pPr>
              <w:tabs>
                <w:tab w:val="left" w:pos="993"/>
              </w:tabs>
              <w:spacing w:before="120"/>
              <w:jc w:val="both"/>
              <w:rPr>
                <w:rFonts w:ascii="Arial" w:hAnsi="Arial" w:cs="Arial"/>
                <w:color w:val="000000" w:themeColor="text1"/>
                <w:sz w:val="20"/>
              </w:rPr>
            </w:pPr>
            <w:r w:rsidRPr="00E60B8D">
              <w:rPr>
                <w:rFonts w:ascii="Arial" w:hAnsi="Arial" w:cs="Arial"/>
                <w:color w:val="000000" w:themeColor="text1"/>
                <w:sz w:val="20"/>
              </w:rPr>
              <w:t xml:space="preserve">- склад групи аудиторів; </w:t>
            </w:r>
          </w:p>
          <w:p w14:paraId="7B1A493A" w14:textId="50FF2F8F" w:rsidR="008610F3" w:rsidRDefault="00E60B8D" w:rsidP="007321E4">
            <w:pPr>
              <w:tabs>
                <w:tab w:val="left" w:pos="993"/>
              </w:tabs>
              <w:spacing w:before="120"/>
              <w:jc w:val="both"/>
              <w:rPr>
                <w:rFonts w:ascii="Arial" w:hAnsi="Arial" w:cs="Arial"/>
                <w:color w:val="000000" w:themeColor="text1"/>
                <w:sz w:val="20"/>
              </w:rPr>
            </w:pPr>
            <w:r w:rsidRPr="00E60B8D">
              <w:rPr>
                <w:rFonts w:ascii="Arial" w:hAnsi="Arial" w:cs="Arial"/>
                <w:color w:val="000000" w:themeColor="text1"/>
                <w:sz w:val="20"/>
              </w:rPr>
              <w:t xml:space="preserve">- </w:t>
            </w:r>
            <w:r w:rsidR="00D77300">
              <w:rPr>
                <w:rFonts w:ascii="Arial" w:hAnsi="Arial" w:cs="Arial"/>
                <w:color w:val="000000" w:themeColor="text1"/>
                <w:sz w:val="20"/>
              </w:rPr>
              <w:t>члени аудиторської групи</w:t>
            </w:r>
            <w:r w:rsidR="008610F3" w:rsidRPr="00E60B8D">
              <w:rPr>
                <w:rFonts w:ascii="Arial" w:hAnsi="Arial" w:cs="Arial"/>
                <w:color w:val="000000" w:themeColor="text1"/>
                <w:sz w:val="20"/>
              </w:rPr>
              <w:t>, що мають чинні сертифікати професійних організацій або підтвердження кваліфікації відповідно до вимог Закону «Про аудит фінансової звітності та аудиторську діяльність»</w:t>
            </w:r>
            <w:r w:rsidRPr="00E60B8D">
              <w:rPr>
                <w:rFonts w:ascii="Arial" w:hAnsi="Arial" w:cs="Arial"/>
                <w:color w:val="000000" w:themeColor="text1"/>
                <w:sz w:val="20"/>
              </w:rPr>
              <w:t>;</w:t>
            </w:r>
          </w:p>
          <w:p w14:paraId="0D89A8AA" w14:textId="4410D55E" w:rsidR="00D77300" w:rsidRPr="00E60B8D" w:rsidRDefault="00D77300" w:rsidP="007321E4">
            <w:pPr>
              <w:tabs>
                <w:tab w:val="left" w:pos="993"/>
              </w:tabs>
              <w:spacing w:before="120"/>
              <w:jc w:val="both"/>
              <w:rPr>
                <w:rFonts w:ascii="Arial" w:hAnsi="Arial" w:cs="Arial"/>
                <w:color w:val="000000" w:themeColor="text1"/>
                <w:sz w:val="20"/>
              </w:rPr>
            </w:pPr>
            <w:r>
              <w:rPr>
                <w:rFonts w:ascii="Arial" w:hAnsi="Arial" w:cs="Arial"/>
                <w:color w:val="000000" w:themeColor="text1"/>
                <w:sz w:val="20"/>
              </w:rPr>
              <w:t xml:space="preserve">- </w:t>
            </w:r>
            <w:r w:rsidRPr="00D77300">
              <w:rPr>
                <w:rFonts w:ascii="Arial" w:hAnsi="Arial" w:cs="Arial"/>
                <w:color w:val="000000" w:themeColor="text1"/>
                <w:sz w:val="20"/>
              </w:rPr>
              <w:t>дотримання вимог щодо безперервного навчання членів аудиторської групи;</w:t>
            </w:r>
          </w:p>
          <w:p w14:paraId="247EA91E" w14:textId="2FB85CC3" w:rsidR="00E60B8D" w:rsidRPr="003367E0" w:rsidRDefault="00E60B8D" w:rsidP="007321E4">
            <w:pPr>
              <w:tabs>
                <w:tab w:val="left" w:pos="993"/>
              </w:tabs>
              <w:spacing w:before="120"/>
              <w:jc w:val="both"/>
              <w:rPr>
                <w:rFonts w:ascii="Arial" w:hAnsi="Arial" w:cs="Arial"/>
                <w:color w:val="000000"/>
                <w:sz w:val="20"/>
              </w:rPr>
            </w:pPr>
            <w:r>
              <w:rPr>
                <w:rFonts w:ascii="Arial" w:hAnsi="Arial" w:cs="Arial"/>
                <w:color w:val="000000"/>
                <w:sz w:val="20"/>
              </w:rPr>
              <w:t xml:space="preserve">- </w:t>
            </w:r>
            <w:r w:rsidRPr="00E60B8D">
              <w:rPr>
                <w:rFonts w:ascii="Arial" w:hAnsi="Arial" w:cs="Arial"/>
                <w:color w:val="000000"/>
                <w:sz w:val="20"/>
              </w:rPr>
              <w:t>проходження члена</w:t>
            </w:r>
            <w:r>
              <w:rPr>
                <w:rFonts w:ascii="Arial" w:hAnsi="Arial" w:cs="Arial"/>
                <w:color w:val="000000"/>
                <w:sz w:val="20"/>
              </w:rPr>
              <w:t>ми</w:t>
            </w:r>
            <w:r w:rsidRPr="00E60B8D">
              <w:rPr>
                <w:rFonts w:ascii="Arial" w:hAnsi="Arial" w:cs="Arial"/>
                <w:color w:val="000000"/>
                <w:sz w:val="20"/>
              </w:rPr>
              <w:t xml:space="preserve"> аудиторської групи щорічних тренінгів з питань етики.</w:t>
            </w:r>
          </w:p>
        </w:tc>
        <w:tc>
          <w:tcPr>
            <w:tcW w:w="4105" w:type="dxa"/>
          </w:tcPr>
          <w:p w14:paraId="2A2A9E45" w14:textId="77777777" w:rsidR="008610F3" w:rsidRDefault="008610F3" w:rsidP="007321E4">
            <w:pPr>
              <w:tabs>
                <w:tab w:val="left" w:pos="993"/>
              </w:tabs>
              <w:ind w:firstLine="709"/>
              <w:rPr>
                <w:rFonts w:ascii="Arial" w:hAnsi="Arial" w:cs="Arial"/>
                <w:sz w:val="20"/>
                <w:szCs w:val="20"/>
              </w:rPr>
            </w:pPr>
          </w:p>
        </w:tc>
      </w:tr>
      <w:tr w:rsidR="008610F3" w:rsidRPr="007963CF" w14:paraId="2DCEEA06" w14:textId="77777777" w:rsidTr="007321E4">
        <w:tc>
          <w:tcPr>
            <w:tcW w:w="5524" w:type="dxa"/>
          </w:tcPr>
          <w:p w14:paraId="54F55530" w14:textId="77777777" w:rsidR="008610F3" w:rsidRPr="007963CF" w:rsidRDefault="008610F3" w:rsidP="007321E4">
            <w:pPr>
              <w:tabs>
                <w:tab w:val="left" w:pos="993"/>
              </w:tabs>
              <w:rPr>
                <w:rFonts w:ascii="Arial" w:hAnsi="Arial" w:cs="Arial"/>
                <w:color w:val="000000"/>
                <w:sz w:val="20"/>
              </w:rPr>
            </w:pPr>
            <w:r w:rsidRPr="007963CF">
              <w:rPr>
                <w:rFonts w:ascii="Arial" w:hAnsi="Arial" w:cs="Arial"/>
                <w:color w:val="000000"/>
                <w:sz w:val="20"/>
              </w:rPr>
              <w:t xml:space="preserve">Інформація </w:t>
            </w:r>
            <w:r>
              <w:rPr>
                <w:rFonts w:ascii="Arial" w:hAnsi="Arial" w:cs="Arial"/>
                <w:color w:val="000000"/>
                <w:sz w:val="20"/>
              </w:rPr>
              <w:t xml:space="preserve">щодо </w:t>
            </w:r>
            <w:r w:rsidRPr="007963CF">
              <w:rPr>
                <w:rFonts w:ascii="Arial" w:hAnsi="Arial" w:cs="Arial"/>
                <w:color w:val="000000"/>
                <w:sz w:val="20"/>
              </w:rPr>
              <w:t>відсутн</w:t>
            </w:r>
            <w:r>
              <w:rPr>
                <w:rFonts w:ascii="Arial" w:hAnsi="Arial" w:cs="Arial"/>
                <w:color w:val="000000"/>
                <w:sz w:val="20"/>
              </w:rPr>
              <w:t>ості /наявності у с</w:t>
            </w:r>
            <w:r w:rsidRPr="007963CF">
              <w:rPr>
                <w:rFonts w:ascii="Arial" w:hAnsi="Arial" w:cs="Arial"/>
                <w:color w:val="000000"/>
                <w:sz w:val="20"/>
              </w:rPr>
              <w:t>уб’єкт</w:t>
            </w:r>
            <w:r>
              <w:rPr>
                <w:rFonts w:ascii="Arial" w:hAnsi="Arial" w:cs="Arial"/>
                <w:color w:val="000000"/>
                <w:sz w:val="20"/>
              </w:rPr>
              <w:t>а</w:t>
            </w:r>
            <w:r w:rsidRPr="007963CF">
              <w:rPr>
                <w:rFonts w:ascii="Arial" w:hAnsi="Arial" w:cs="Arial"/>
                <w:color w:val="000000"/>
                <w:sz w:val="20"/>
              </w:rPr>
              <w:t xml:space="preserve"> аудиторської діяльності</w:t>
            </w:r>
            <w:r>
              <w:rPr>
                <w:rFonts w:ascii="Arial" w:hAnsi="Arial" w:cs="Arial"/>
                <w:color w:val="000000"/>
                <w:sz w:val="20"/>
              </w:rPr>
              <w:t xml:space="preserve">, його керівника, </w:t>
            </w:r>
            <w:r w:rsidRPr="007963CF">
              <w:rPr>
                <w:rFonts w:ascii="Arial" w:hAnsi="Arial" w:cs="Arial"/>
                <w:color w:val="000000"/>
                <w:sz w:val="20"/>
              </w:rPr>
              <w:t>аудиторів і персоналу</w:t>
            </w:r>
            <w:r>
              <w:rPr>
                <w:rFonts w:ascii="Arial" w:hAnsi="Arial" w:cs="Arial"/>
                <w:color w:val="000000"/>
                <w:sz w:val="20"/>
              </w:rPr>
              <w:t xml:space="preserve">, </w:t>
            </w:r>
            <w:r w:rsidRPr="007963CF">
              <w:rPr>
                <w:rFonts w:ascii="Arial" w:hAnsi="Arial" w:cs="Arial"/>
                <w:color w:val="000000"/>
                <w:sz w:val="20"/>
              </w:rPr>
              <w:t>який залучається до надання послуг</w:t>
            </w:r>
            <w:r>
              <w:rPr>
                <w:rFonts w:ascii="Arial" w:hAnsi="Arial" w:cs="Arial"/>
                <w:color w:val="000000"/>
                <w:sz w:val="20"/>
              </w:rPr>
              <w:t xml:space="preserve"> </w:t>
            </w:r>
            <w:r w:rsidRPr="0019114C">
              <w:rPr>
                <w:rFonts w:ascii="Arial" w:hAnsi="Arial" w:cs="Arial"/>
                <w:color w:val="000000"/>
                <w:sz w:val="20"/>
              </w:rPr>
              <w:t>Підприємств</w:t>
            </w:r>
            <w:r>
              <w:rPr>
                <w:rFonts w:ascii="Arial" w:hAnsi="Arial" w:cs="Arial"/>
                <w:color w:val="000000"/>
                <w:sz w:val="20"/>
              </w:rPr>
              <w:t>у</w:t>
            </w:r>
            <w:r w:rsidRPr="0019114C">
              <w:rPr>
                <w:rFonts w:ascii="Arial" w:hAnsi="Arial" w:cs="Arial"/>
                <w:color w:val="000000"/>
                <w:sz w:val="20"/>
              </w:rPr>
              <w:t xml:space="preserve"> з іноземними інвестиціями «Тойота-Україна»</w:t>
            </w:r>
            <w:r>
              <w:rPr>
                <w:rFonts w:ascii="Arial" w:hAnsi="Arial" w:cs="Arial"/>
                <w:color w:val="000000"/>
                <w:sz w:val="20"/>
              </w:rPr>
              <w:t xml:space="preserve">, будь-яких стягнень, що застосовувалися </w:t>
            </w:r>
            <w:r w:rsidRPr="007963CF">
              <w:rPr>
                <w:rFonts w:ascii="Arial" w:hAnsi="Arial" w:cs="Arial"/>
                <w:color w:val="000000"/>
                <w:sz w:val="20"/>
              </w:rPr>
              <w:t xml:space="preserve"> протягом </w:t>
            </w:r>
            <w:r>
              <w:rPr>
                <w:rFonts w:ascii="Arial" w:hAnsi="Arial" w:cs="Arial"/>
                <w:color w:val="000000"/>
                <w:sz w:val="20"/>
              </w:rPr>
              <w:t xml:space="preserve">останніх </w:t>
            </w:r>
            <w:r w:rsidRPr="007963CF">
              <w:rPr>
                <w:rFonts w:ascii="Arial" w:hAnsi="Arial" w:cs="Arial"/>
                <w:color w:val="000000"/>
                <w:sz w:val="20"/>
              </w:rPr>
              <w:t>двох років поспіль у вигляді попередження або зупинення права на надання послуг з обов’язкового аудиту фінансової звітності або обов’язкового аудиту фінансової звітності підприємств, що становлять суспільний інтерес</w:t>
            </w:r>
          </w:p>
        </w:tc>
        <w:tc>
          <w:tcPr>
            <w:tcW w:w="4105" w:type="dxa"/>
          </w:tcPr>
          <w:p w14:paraId="62D20321" w14:textId="77777777" w:rsidR="008610F3" w:rsidRPr="007963CF" w:rsidRDefault="008610F3" w:rsidP="007321E4">
            <w:pPr>
              <w:tabs>
                <w:tab w:val="left" w:pos="993"/>
              </w:tabs>
              <w:spacing w:before="120"/>
              <w:jc w:val="both"/>
              <w:rPr>
                <w:rFonts w:ascii="Arial" w:hAnsi="Arial" w:cs="Arial"/>
                <w:sz w:val="20"/>
                <w:szCs w:val="20"/>
              </w:rPr>
            </w:pPr>
          </w:p>
        </w:tc>
      </w:tr>
      <w:tr w:rsidR="008610F3" w:rsidRPr="007963CF" w14:paraId="308BCDFB" w14:textId="77777777" w:rsidTr="007321E4">
        <w:tc>
          <w:tcPr>
            <w:tcW w:w="5524" w:type="dxa"/>
          </w:tcPr>
          <w:p w14:paraId="75F4A445" w14:textId="588AD95E" w:rsidR="008610F3" w:rsidRPr="007963CF" w:rsidRDefault="008610F3" w:rsidP="007321E4">
            <w:pPr>
              <w:tabs>
                <w:tab w:val="left" w:pos="993"/>
              </w:tabs>
              <w:rPr>
                <w:rFonts w:ascii="Arial" w:hAnsi="Arial" w:cs="Arial"/>
                <w:color w:val="000000"/>
                <w:sz w:val="20"/>
              </w:rPr>
            </w:pPr>
            <w:r>
              <w:rPr>
                <w:rFonts w:ascii="Arial" w:hAnsi="Arial" w:cs="Arial"/>
                <w:color w:val="000000"/>
                <w:sz w:val="20"/>
              </w:rPr>
              <w:t>С</w:t>
            </w:r>
            <w:r w:rsidRPr="007963CF">
              <w:rPr>
                <w:rFonts w:ascii="Arial" w:hAnsi="Arial" w:cs="Arial"/>
                <w:color w:val="000000"/>
                <w:sz w:val="20"/>
              </w:rPr>
              <w:t>уб’єкт аудиторської діяльності, його ключові партнери з аудиту, його власники (засновники, учасники), посадові особи і працівники та інші особи, залучені до надання послуг, а також близькі родич</w:t>
            </w:r>
            <w:r w:rsidR="003C45BE">
              <w:rPr>
                <w:rFonts w:ascii="Arial" w:hAnsi="Arial" w:cs="Arial"/>
                <w:color w:val="000000"/>
                <w:sz w:val="20"/>
              </w:rPr>
              <w:t>і</w:t>
            </w:r>
            <w:r w:rsidRPr="007963CF">
              <w:rPr>
                <w:rFonts w:ascii="Arial" w:hAnsi="Arial" w:cs="Arial"/>
                <w:color w:val="000000"/>
                <w:sz w:val="20"/>
              </w:rPr>
              <w:t xml:space="preserve"> та члени сім’ї зазначених осіб:</w:t>
            </w:r>
          </w:p>
          <w:p w14:paraId="454EDED5" w14:textId="77777777" w:rsidR="008610F3" w:rsidRPr="007963CF" w:rsidRDefault="008610F3" w:rsidP="008610F3">
            <w:pPr>
              <w:numPr>
                <w:ilvl w:val="2"/>
                <w:numId w:val="1"/>
              </w:numPr>
              <w:tabs>
                <w:tab w:val="left" w:pos="993"/>
              </w:tabs>
              <w:spacing w:after="0" w:line="240" w:lineRule="auto"/>
              <w:ind w:left="709" w:firstLine="284"/>
              <w:jc w:val="both"/>
              <w:rPr>
                <w:rFonts w:ascii="Arial" w:hAnsi="Arial" w:cs="Arial"/>
                <w:color w:val="000000"/>
                <w:sz w:val="20"/>
              </w:rPr>
            </w:pPr>
            <w:r w:rsidRPr="007963CF">
              <w:rPr>
                <w:rFonts w:ascii="Arial" w:hAnsi="Arial" w:cs="Arial"/>
                <w:color w:val="000000"/>
                <w:sz w:val="20"/>
              </w:rPr>
              <w:t xml:space="preserve">є </w:t>
            </w:r>
            <w:r>
              <w:rPr>
                <w:rFonts w:ascii="Arial" w:hAnsi="Arial" w:cs="Arial"/>
                <w:color w:val="000000"/>
                <w:sz w:val="20"/>
              </w:rPr>
              <w:t xml:space="preserve">(не є) </w:t>
            </w:r>
            <w:r w:rsidRPr="007963CF">
              <w:rPr>
                <w:rFonts w:ascii="Arial" w:hAnsi="Arial" w:cs="Arial"/>
                <w:color w:val="000000"/>
                <w:sz w:val="20"/>
              </w:rPr>
              <w:t xml:space="preserve">власниками фінансових інструментів, емітованих </w:t>
            </w:r>
            <w:r w:rsidRPr="0019114C">
              <w:rPr>
                <w:rFonts w:ascii="Arial" w:hAnsi="Arial" w:cs="Arial"/>
                <w:color w:val="000000"/>
                <w:sz w:val="20"/>
              </w:rPr>
              <w:t>Підприємств</w:t>
            </w:r>
            <w:r>
              <w:rPr>
                <w:rFonts w:ascii="Arial" w:hAnsi="Arial" w:cs="Arial"/>
                <w:color w:val="000000"/>
                <w:sz w:val="20"/>
              </w:rPr>
              <w:t>ом</w:t>
            </w:r>
            <w:r w:rsidRPr="0019114C">
              <w:rPr>
                <w:rFonts w:ascii="Arial" w:hAnsi="Arial" w:cs="Arial"/>
                <w:color w:val="000000"/>
                <w:sz w:val="20"/>
              </w:rPr>
              <w:t xml:space="preserve"> з іноземними інвестиціями «Тойота-Україна»</w:t>
            </w:r>
            <w:r>
              <w:rPr>
                <w:rFonts w:ascii="Arial" w:hAnsi="Arial" w:cs="Arial"/>
                <w:color w:val="000000"/>
                <w:sz w:val="20"/>
              </w:rPr>
              <w:t xml:space="preserve"> </w:t>
            </w:r>
            <w:r w:rsidRPr="007963CF">
              <w:rPr>
                <w:rFonts w:ascii="Arial" w:hAnsi="Arial" w:cs="Arial"/>
                <w:color w:val="000000"/>
                <w:sz w:val="20"/>
              </w:rPr>
              <w:t>та/або Корпорацією «</w:t>
            </w:r>
            <w:proofErr w:type="spellStart"/>
            <w:r w:rsidRPr="007963CF">
              <w:rPr>
                <w:rFonts w:ascii="Arial" w:hAnsi="Arial" w:cs="Arial"/>
                <w:color w:val="000000"/>
                <w:sz w:val="20"/>
              </w:rPr>
              <w:t>Сумітомо</w:t>
            </w:r>
            <w:proofErr w:type="spellEnd"/>
            <w:r w:rsidRPr="007963CF">
              <w:rPr>
                <w:rFonts w:ascii="Arial" w:hAnsi="Arial" w:cs="Arial"/>
                <w:color w:val="000000"/>
                <w:sz w:val="20"/>
              </w:rPr>
              <w:t xml:space="preserve">», крім тих, що належать такій юридичній особі опосередковано через інститути спільного інвестування; </w:t>
            </w:r>
          </w:p>
          <w:p w14:paraId="7DC75D47" w14:textId="77777777" w:rsidR="008610F3" w:rsidRPr="007963CF" w:rsidRDefault="008610F3" w:rsidP="008610F3">
            <w:pPr>
              <w:numPr>
                <w:ilvl w:val="2"/>
                <w:numId w:val="1"/>
              </w:numPr>
              <w:tabs>
                <w:tab w:val="left" w:pos="993"/>
              </w:tabs>
              <w:spacing w:after="0" w:line="240" w:lineRule="auto"/>
              <w:ind w:left="709" w:firstLine="284"/>
              <w:jc w:val="both"/>
              <w:rPr>
                <w:rFonts w:ascii="Arial" w:hAnsi="Arial" w:cs="Arial"/>
                <w:color w:val="000000"/>
                <w:sz w:val="20"/>
              </w:rPr>
            </w:pPr>
            <w:r w:rsidRPr="007963CF">
              <w:rPr>
                <w:rFonts w:ascii="Arial" w:hAnsi="Arial" w:cs="Arial"/>
                <w:color w:val="000000"/>
                <w:sz w:val="20"/>
              </w:rPr>
              <w:t xml:space="preserve">беруть </w:t>
            </w:r>
            <w:r>
              <w:rPr>
                <w:rFonts w:ascii="Arial" w:hAnsi="Arial" w:cs="Arial"/>
                <w:color w:val="000000"/>
                <w:sz w:val="20"/>
              </w:rPr>
              <w:t xml:space="preserve">(не беруть) </w:t>
            </w:r>
            <w:r w:rsidRPr="007963CF">
              <w:rPr>
                <w:rFonts w:ascii="Arial" w:hAnsi="Arial" w:cs="Arial"/>
                <w:color w:val="000000"/>
                <w:sz w:val="20"/>
              </w:rPr>
              <w:t xml:space="preserve">участь в операціях з фінансовими інструментами, емітованими, гарантованими або іншим чином підтримуваними </w:t>
            </w:r>
            <w:r w:rsidRPr="0019114C">
              <w:rPr>
                <w:rFonts w:ascii="Arial" w:hAnsi="Arial" w:cs="Arial"/>
                <w:color w:val="000000"/>
                <w:sz w:val="20"/>
              </w:rPr>
              <w:t>Підприємств</w:t>
            </w:r>
            <w:r>
              <w:rPr>
                <w:rFonts w:ascii="Arial" w:hAnsi="Arial" w:cs="Arial"/>
                <w:color w:val="000000"/>
                <w:sz w:val="20"/>
              </w:rPr>
              <w:t>ом</w:t>
            </w:r>
            <w:r w:rsidRPr="0019114C">
              <w:rPr>
                <w:rFonts w:ascii="Arial" w:hAnsi="Arial" w:cs="Arial"/>
                <w:color w:val="000000"/>
                <w:sz w:val="20"/>
              </w:rPr>
              <w:t xml:space="preserve"> з іноземними інвестиціями «Тойота-Україна»</w:t>
            </w:r>
            <w:r>
              <w:rPr>
                <w:rFonts w:ascii="Arial" w:hAnsi="Arial" w:cs="Arial"/>
                <w:color w:val="000000"/>
                <w:sz w:val="20"/>
              </w:rPr>
              <w:t xml:space="preserve"> </w:t>
            </w:r>
            <w:r w:rsidRPr="007963CF">
              <w:rPr>
                <w:rFonts w:ascii="Arial" w:hAnsi="Arial" w:cs="Arial"/>
                <w:color w:val="000000"/>
                <w:sz w:val="20"/>
              </w:rPr>
              <w:t>та/або Корпорацією «</w:t>
            </w:r>
            <w:proofErr w:type="spellStart"/>
            <w:r w:rsidRPr="007963CF">
              <w:rPr>
                <w:rFonts w:ascii="Arial" w:hAnsi="Arial" w:cs="Arial"/>
                <w:color w:val="000000"/>
                <w:sz w:val="20"/>
              </w:rPr>
              <w:t>Сумітомо</w:t>
            </w:r>
            <w:proofErr w:type="spellEnd"/>
            <w:r w:rsidRPr="007963CF">
              <w:rPr>
                <w:rFonts w:ascii="Arial" w:hAnsi="Arial" w:cs="Arial"/>
                <w:color w:val="000000"/>
                <w:sz w:val="20"/>
              </w:rPr>
              <w:t>», крім операцій в межах інститутів спільного інвестування;</w:t>
            </w:r>
          </w:p>
          <w:p w14:paraId="64526D11" w14:textId="77777777" w:rsidR="008610F3" w:rsidRPr="007963CF" w:rsidRDefault="008610F3" w:rsidP="008610F3">
            <w:pPr>
              <w:numPr>
                <w:ilvl w:val="2"/>
                <w:numId w:val="1"/>
              </w:numPr>
              <w:tabs>
                <w:tab w:val="left" w:pos="993"/>
              </w:tabs>
              <w:spacing w:after="0" w:line="240" w:lineRule="auto"/>
              <w:ind w:left="709" w:firstLine="284"/>
              <w:jc w:val="both"/>
              <w:rPr>
                <w:rFonts w:ascii="Arial" w:hAnsi="Arial" w:cs="Arial"/>
                <w:color w:val="000000"/>
                <w:sz w:val="20"/>
              </w:rPr>
            </w:pPr>
            <w:r w:rsidRPr="007963CF">
              <w:rPr>
                <w:rFonts w:ascii="Arial" w:hAnsi="Arial" w:cs="Arial"/>
                <w:color w:val="000000"/>
                <w:sz w:val="20"/>
              </w:rPr>
              <w:t xml:space="preserve">перебували </w:t>
            </w:r>
            <w:r>
              <w:rPr>
                <w:rFonts w:ascii="Arial" w:hAnsi="Arial" w:cs="Arial"/>
                <w:color w:val="000000"/>
                <w:sz w:val="20"/>
              </w:rPr>
              <w:t xml:space="preserve">(не перебували) </w:t>
            </w:r>
            <w:r w:rsidRPr="007963CF">
              <w:rPr>
                <w:rFonts w:ascii="Arial" w:hAnsi="Arial" w:cs="Arial"/>
                <w:color w:val="000000"/>
                <w:sz w:val="20"/>
              </w:rPr>
              <w:t xml:space="preserve">протягом останніх трьох років у трудових, договірних або інших відносинах з </w:t>
            </w:r>
            <w:r w:rsidRPr="0019114C">
              <w:rPr>
                <w:rFonts w:ascii="Arial" w:hAnsi="Arial" w:cs="Arial"/>
                <w:color w:val="000000"/>
                <w:sz w:val="20"/>
              </w:rPr>
              <w:t>Підприємств</w:t>
            </w:r>
            <w:r>
              <w:rPr>
                <w:rFonts w:ascii="Arial" w:hAnsi="Arial" w:cs="Arial"/>
                <w:color w:val="000000"/>
                <w:sz w:val="20"/>
              </w:rPr>
              <w:t>ом</w:t>
            </w:r>
            <w:r w:rsidRPr="0019114C">
              <w:rPr>
                <w:rFonts w:ascii="Arial" w:hAnsi="Arial" w:cs="Arial"/>
                <w:color w:val="000000"/>
                <w:sz w:val="20"/>
              </w:rPr>
              <w:t xml:space="preserve"> з іноземними інвестиціями «Тойота-Україна»</w:t>
            </w:r>
            <w:r>
              <w:rPr>
                <w:rFonts w:ascii="Arial" w:hAnsi="Arial" w:cs="Arial"/>
                <w:color w:val="000000"/>
                <w:sz w:val="20"/>
              </w:rPr>
              <w:t xml:space="preserve"> </w:t>
            </w:r>
            <w:r w:rsidRPr="007963CF">
              <w:rPr>
                <w:rFonts w:ascii="Arial" w:hAnsi="Arial" w:cs="Arial"/>
                <w:color w:val="000000"/>
                <w:sz w:val="20"/>
              </w:rPr>
              <w:t>та/або Корпорацією «</w:t>
            </w:r>
            <w:proofErr w:type="spellStart"/>
            <w:r w:rsidRPr="007963CF">
              <w:rPr>
                <w:rFonts w:ascii="Arial" w:hAnsi="Arial" w:cs="Arial"/>
                <w:color w:val="000000"/>
                <w:sz w:val="20"/>
              </w:rPr>
              <w:t>Сумітомо</w:t>
            </w:r>
            <w:proofErr w:type="spellEnd"/>
            <w:r w:rsidRPr="007963CF">
              <w:rPr>
                <w:rFonts w:ascii="Arial" w:hAnsi="Arial" w:cs="Arial"/>
                <w:color w:val="000000"/>
                <w:sz w:val="20"/>
              </w:rPr>
              <w:t>», що може призвести до конфлікту інтересів.</w:t>
            </w:r>
          </w:p>
        </w:tc>
        <w:tc>
          <w:tcPr>
            <w:tcW w:w="4105" w:type="dxa"/>
          </w:tcPr>
          <w:p w14:paraId="492F242E" w14:textId="77777777" w:rsidR="008610F3" w:rsidRPr="007963CF" w:rsidRDefault="008610F3" w:rsidP="007321E4">
            <w:pPr>
              <w:tabs>
                <w:tab w:val="left" w:pos="993"/>
              </w:tabs>
              <w:spacing w:before="120"/>
              <w:jc w:val="both"/>
              <w:rPr>
                <w:rFonts w:ascii="Arial" w:hAnsi="Arial" w:cs="Arial"/>
                <w:sz w:val="20"/>
                <w:szCs w:val="20"/>
              </w:rPr>
            </w:pPr>
          </w:p>
        </w:tc>
      </w:tr>
      <w:tr w:rsidR="008610F3" w14:paraId="626E63FC" w14:textId="77777777" w:rsidTr="007321E4">
        <w:tc>
          <w:tcPr>
            <w:tcW w:w="5524" w:type="dxa"/>
          </w:tcPr>
          <w:p w14:paraId="7E69E4C8" w14:textId="75C623B5" w:rsidR="008610F3" w:rsidRPr="00595616" w:rsidRDefault="008610F3" w:rsidP="007321E4">
            <w:pPr>
              <w:tabs>
                <w:tab w:val="left" w:pos="993"/>
              </w:tabs>
              <w:rPr>
                <w:color w:val="000000"/>
                <w:sz w:val="20"/>
              </w:rPr>
            </w:pPr>
            <w:r w:rsidRPr="00595616">
              <w:rPr>
                <w:rFonts w:ascii="Arial" w:hAnsi="Arial" w:cs="Arial"/>
                <w:color w:val="000000"/>
                <w:sz w:val="20"/>
              </w:rPr>
              <w:t>У випадку, якщо суб’єктом аудиторської діяльності надавалися послуги Підприємству з іноземними інвестиціями «Тойота-Україна» протягом трьох і більш</w:t>
            </w:r>
            <w:r w:rsidR="00DC0203">
              <w:rPr>
                <w:rFonts w:ascii="Arial" w:hAnsi="Arial" w:cs="Arial"/>
                <w:color w:val="000000"/>
                <w:sz w:val="20"/>
              </w:rPr>
              <w:t>е</w:t>
            </w:r>
            <w:r w:rsidRPr="00595616">
              <w:rPr>
                <w:rFonts w:ascii="Arial" w:hAnsi="Arial" w:cs="Arial"/>
                <w:color w:val="000000"/>
                <w:sz w:val="20"/>
              </w:rPr>
              <w:t xml:space="preserve"> років </w:t>
            </w:r>
            <w:r w:rsidRPr="00DC0203">
              <w:rPr>
                <w:rFonts w:ascii="Arial" w:hAnsi="Arial" w:cs="Arial"/>
                <w:sz w:val="20"/>
              </w:rPr>
              <w:t>поспіль,</w:t>
            </w:r>
            <w:r w:rsidR="00DC0203" w:rsidRPr="00DC0203">
              <w:rPr>
                <w:rFonts w:ascii="Arial" w:hAnsi="Arial" w:cs="Arial"/>
                <w:sz w:val="20"/>
              </w:rPr>
              <w:t xml:space="preserve"> що</w:t>
            </w:r>
            <w:r w:rsidRPr="00DC0203">
              <w:rPr>
                <w:rFonts w:ascii="Arial" w:hAnsi="Arial" w:cs="Arial"/>
                <w:sz w:val="20"/>
              </w:rPr>
              <w:t xml:space="preserve"> не пов’язані </w:t>
            </w:r>
            <w:r w:rsidRPr="00595616">
              <w:rPr>
                <w:rFonts w:ascii="Arial" w:hAnsi="Arial" w:cs="Arial"/>
                <w:color w:val="000000"/>
                <w:sz w:val="20"/>
              </w:rPr>
              <w:t xml:space="preserve">з обов’язковим аудитом </w:t>
            </w:r>
            <w:r w:rsidRPr="00595616">
              <w:rPr>
                <w:rFonts w:ascii="Arial" w:hAnsi="Arial" w:cs="Arial"/>
                <w:color w:val="000000"/>
                <w:sz w:val="20"/>
              </w:rPr>
              <w:lastRenderedPageBreak/>
              <w:t>фінансової звітності, крім тих, що зазначені у Ч.4 статті 6 Закону України «Про аудит фінансової звітності та аудиторську діяльність», чи сума винагороди за такі послуги не перевищувала 70 відсотків середньої суми винагороди, що була отримана суб’єктом аудиторської діяльності протягом останніх трьох років поспіль за послуги з обов’язкового аудиту фінансової звітності Підприємству з іноземними інвестиціями «Тойота-Україна»</w:t>
            </w:r>
          </w:p>
        </w:tc>
        <w:tc>
          <w:tcPr>
            <w:tcW w:w="4105" w:type="dxa"/>
          </w:tcPr>
          <w:p w14:paraId="3F7ABB40" w14:textId="77777777" w:rsidR="008610F3" w:rsidRDefault="008610F3" w:rsidP="007321E4">
            <w:pPr>
              <w:tabs>
                <w:tab w:val="left" w:pos="993"/>
              </w:tabs>
              <w:spacing w:before="120"/>
              <w:jc w:val="both"/>
              <w:rPr>
                <w:rFonts w:ascii="Arial" w:hAnsi="Arial" w:cs="Arial"/>
                <w:sz w:val="20"/>
                <w:szCs w:val="20"/>
              </w:rPr>
            </w:pPr>
          </w:p>
        </w:tc>
      </w:tr>
      <w:tr w:rsidR="008610F3" w14:paraId="6FDC5E97" w14:textId="77777777" w:rsidTr="007321E4">
        <w:tc>
          <w:tcPr>
            <w:tcW w:w="5524" w:type="dxa"/>
          </w:tcPr>
          <w:p w14:paraId="3FFE9D4D" w14:textId="77777777" w:rsidR="008610F3" w:rsidRPr="00595616" w:rsidRDefault="008610F3" w:rsidP="007321E4">
            <w:pPr>
              <w:tabs>
                <w:tab w:val="left" w:pos="993"/>
              </w:tabs>
              <w:rPr>
                <w:color w:val="000000"/>
                <w:sz w:val="20"/>
              </w:rPr>
            </w:pPr>
            <w:r w:rsidRPr="00595616">
              <w:rPr>
                <w:rFonts w:ascii="Arial" w:hAnsi="Arial" w:cs="Arial"/>
                <w:color w:val="000000"/>
                <w:sz w:val="20"/>
              </w:rPr>
              <w:t>У випадку, якщо суб’єктом аудиторської діяльності надавалися послуги Підприємству з іноземними інвестиціями «Тойота-Україна», чи сума отриманої винагороди, отримана від Підприємства з іноземними інвестиціями «Тойота-Україна», щорічно перевищувала 15 відсотків загальної суми чистого доходу від надання послуг таким суб’єктом аудиторської діяльності з обов’язкового аудиту фінансової звітності впродовж п'яти років поспіль</w:t>
            </w:r>
          </w:p>
        </w:tc>
        <w:tc>
          <w:tcPr>
            <w:tcW w:w="4105" w:type="dxa"/>
          </w:tcPr>
          <w:p w14:paraId="25E57C40" w14:textId="77777777" w:rsidR="008610F3" w:rsidRDefault="008610F3" w:rsidP="007321E4">
            <w:pPr>
              <w:tabs>
                <w:tab w:val="left" w:pos="993"/>
              </w:tabs>
              <w:spacing w:before="120"/>
              <w:jc w:val="both"/>
              <w:rPr>
                <w:rFonts w:ascii="Arial" w:hAnsi="Arial" w:cs="Arial"/>
                <w:sz w:val="20"/>
                <w:szCs w:val="20"/>
              </w:rPr>
            </w:pPr>
          </w:p>
        </w:tc>
      </w:tr>
      <w:tr w:rsidR="008610F3" w14:paraId="36DA0278" w14:textId="77777777" w:rsidTr="007321E4">
        <w:tc>
          <w:tcPr>
            <w:tcW w:w="5524" w:type="dxa"/>
          </w:tcPr>
          <w:p w14:paraId="7425C1A9" w14:textId="77777777" w:rsidR="008610F3" w:rsidRPr="003D08FC" w:rsidRDefault="008610F3" w:rsidP="007321E4">
            <w:pPr>
              <w:tabs>
                <w:tab w:val="left" w:pos="993"/>
              </w:tabs>
              <w:rPr>
                <w:rFonts w:ascii="Arial" w:hAnsi="Arial" w:cs="Arial"/>
                <w:color w:val="000000"/>
                <w:sz w:val="20"/>
                <w:highlight w:val="yellow"/>
              </w:rPr>
            </w:pPr>
            <w:r w:rsidRPr="003D08FC">
              <w:rPr>
                <w:rFonts w:ascii="Arial" w:hAnsi="Arial" w:cs="Arial"/>
                <w:color w:val="000000"/>
                <w:sz w:val="20"/>
              </w:rPr>
              <w:t>Інша інформація, яку суб’єкт аудиторської діяльності вважає за необхідним надати</w:t>
            </w:r>
          </w:p>
        </w:tc>
        <w:tc>
          <w:tcPr>
            <w:tcW w:w="4105" w:type="dxa"/>
          </w:tcPr>
          <w:p w14:paraId="67836581" w14:textId="77777777" w:rsidR="008610F3" w:rsidRDefault="008610F3" w:rsidP="007321E4">
            <w:pPr>
              <w:tabs>
                <w:tab w:val="left" w:pos="993"/>
              </w:tabs>
              <w:spacing w:before="120"/>
              <w:jc w:val="both"/>
              <w:rPr>
                <w:rFonts w:ascii="Arial" w:hAnsi="Arial" w:cs="Arial"/>
                <w:sz w:val="20"/>
                <w:szCs w:val="20"/>
              </w:rPr>
            </w:pPr>
          </w:p>
        </w:tc>
      </w:tr>
    </w:tbl>
    <w:p w14:paraId="649D920E" w14:textId="77777777" w:rsidR="008610F3" w:rsidRDefault="008610F3" w:rsidP="008610F3">
      <w:pPr>
        <w:tabs>
          <w:tab w:val="left" w:pos="993"/>
        </w:tabs>
        <w:spacing w:before="120" w:after="120" w:line="240" w:lineRule="auto"/>
        <w:contextualSpacing/>
        <w:rPr>
          <w:rFonts w:ascii="Arial" w:hAnsi="Arial" w:cs="Arial"/>
          <w:sz w:val="20"/>
          <w:szCs w:val="20"/>
        </w:rPr>
      </w:pPr>
      <w:bookmarkStart w:id="0" w:name="n423"/>
      <w:bookmarkEnd w:id="0"/>
    </w:p>
    <w:p w14:paraId="0BF90279" w14:textId="77777777" w:rsidR="008610F3" w:rsidRPr="003301EE" w:rsidRDefault="008610F3" w:rsidP="008610F3">
      <w:pPr>
        <w:tabs>
          <w:tab w:val="left" w:pos="993"/>
        </w:tabs>
        <w:spacing w:before="120" w:after="120" w:line="240" w:lineRule="auto"/>
        <w:contextualSpacing/>
        <w:rPr>
          <w:rFonts w:ascii="Arial" w:hAnsi="Arial" w:cs="Arial"/>
          <w:color w:val="000000"/>
          <w:sz w:val="20"/>
          <w:szCs w:val="20"/>
        </w:rPr>
      </w:pPr>
      <w:r w:rsidRPr="003301EE">
        <w:rPr>
          <w:rFonts w:ascii="Arial" w:hAnsi="Arial" w:cs="Arial"/>
          <w:sz w:val="20"/>
          <w:szCs w:val="20"/>
        </w:rPr>
        <w:t>У випадку, коли передаються персональні дані : _______________________________________________________________________________________</w:t>
      </w:r>
    </w:p>
    <w:p w14:paraId="6AE09832" w14:textId="77777777" w:rsidR="008610F3" w:rsidRPr="003301EE" w:rsidRDefault="008610F3" w:rsidP="008610F3">
      <w:pPr>
        <w:tabs>
          <w:tab w:val="left" w:pos="993"/>
        </w:tabs>
        <w:spacing w:before="120" w:after="120" w:line="240" w:lineRule="auto"/>
        <w:contextualSpacing/>
        <w:jc w:val="center"/>
        <w:rPr>
          <w:rFonts w:ascii="Arial" w:hAnsi="Arial" w:cs="Arial"/>
          <w:sz w:val="20"/>
          <w:szCs w:val="20"/>
        </w:rPr>
      </w:pPr>
      <w:r w:rsidRPr="003301EE">
        <w:rPr>
          <w:rFonts w:ascii="Arial" w:hAnsi="Arial" w:cs="Arial"/>
          <w:color w:val="000000"/>
          <w:sz w:val="20"/>
          <w:szCs w:val="20"/>
        </w:rPr>
        <w:t>найменування суб’єкта аудиторської діяльності</w:t>
      </w:r>
    </w:p>
    <w:p w14:paraId="453BB7DD" w14:textId="77777777" w:rsidR="008610F3" w:rsidRPr="003301EE" w:rsidRDefault="008610F3" w:rsidP="008610F3">
      <w:pPr>
        <w:tabs>
          <w:tab w:val="left" w:pos="993"/>
        </w:tabs>
        <w:spacing w:before="120" w:after="120" w:line="240" w:lineRule="auto"/>
        <w:contextualSpacing/>
        <w:rPr>
          <w:rFonts w:ascii="Arial" w:hAnsi="Arial" w:cs="Arial"/>
          <w:sz w:val="20"/>
          <w:szCs w:val="20"/>
        </w:rPr>
      </w:pPr>
    </w:p>
    <w:p w14:paraId="1F098350" w14:textId="77777777" w:rsidR="008610F3" w:rsidRPr="003301EE" w:rsidRDefault="008610F3" w:rsidP="008610F3">
      <w:pPr>
        <w:tabs>
          <w:tab w:val="left" w:pos="993"/>
        </w:tabs>
        <w:spacing w:before="120" w:after="120" w:line="240" w:lineRule="auto"/>
        <w:contextualSpacing/>
        <w:rPr>
          <w:rFonts w:ascii="Arial" w:hAnsi="Arial" w:cs="Arial"/>
          <w:sz w:val="20"/>
          <w:szCs w:val="20"/>
        </w:rPr>
      </w:pPr>
      <w:r w:rsidRPr="003301EE">
        <w:rPr>
          <w:rFonts w:ascii="Arial" w:hAnsi="Arial" w:cs="Arial"/>
          <w:sz w:val="20"/>
          <w:szCs w:val="20"/>
        </w:rPr>
        <w:t xml:space="preserve">підтверджує, що він є належним володільцем та/або розпорядником персональних даних _________________________________________________________________________________ (вказати ПІБ, чиї персональні дані передаються) та дотримується вимог чинного законодавства України у сфері захисту персональних даних. _______________________________________________________________________________________ </w:t>
      </w:r>
    </w:p>
    <w:p w14:paraId="4AFF485D" w14:textId="77777777" w:rsidR="008610F3" w:rsidRPr="003301EE" w:rsidRDefault="008610F3" w:rsidP="008610F3">
      <w:pPr>
        <w:tabs>
          <w:tab w:val="left" w:pos="993"/>
        </w:tabs>
        <w:spacing w:before="120" w:after="120" w:line="240" w:lineRule="auto"/>
        <w:contextualSpacing/>
        <w:jc w:val="center"/>
        <w:rPr>
          <w:rFonts w:ascii="Arial" w:hAnsi="Arial" w:cs="Arial"/>
          <w:sz w:val="20"/>
          <w:szCs w:val="20"/>
        </w:rPr>
      </w:pPr>
      <w:r w:rsidRPr="003301EE">
        <w:rPr>
          <w:rFonts w:ascii="Arial" w:hAnsi="Arial" w:cs="Arial"/>
          <w:color w:val="000000"/>
          <w:sz w:val="20"/>
          <w:szCs w:val="20"/>
        </w:rPr>
        <w:t>найменування суб’єкта аудиторської діяльності</w:t>
      </w:r>
    </w:p>
    <w:p w14:paraId="3E87E962" w14:textId="77777777" w:rsidR="008610F3" w:rsidRPr="003301EE" w:rsidRDefault="008610F3" w:rsidP="008610F3">
      <w:pPr>
        <w:tabs>
          <w:tab w:val="left" w:pos="993"/>
        </w:tabs>
        <w:spacing w:before="120" w:after="120" w:line="240" w:lineRule="auto"/>
        <w:contextualSpacing/>
        <w:rPr>
          <w:rFonts w:ascii="Arial" w:hAnsi="Arial" w:cs="Arial"/>
          <w:sz w:val="20"/>
          <w:szCs w:val="20"/>
        </w:rPr>
      </w:pPr>
    </w:p>
    <w:p w14:paraId="7F112705" w14:textId="77777777" w:rsidR="008610F3" w:rsidRPr="003301EE" w:rsidRDefault="008610F3" w:rsidP="008610F3">
      <w:pPr>
        <w:tabs>
          <w:tab w:val="left" w:pos="993"/>
        </w:tabs>
        <w:spacing w:before="120" w:after="120" w:line="240" w:lineRule="auto"/>
        <w:contextualSpacing/>
        <w:rPr>
          <w:rFonts w:ascii="Arial" w:hAnsi="Arial" w:cs="Arial"/>
          <w:sz w:val="20"/>
          <w:szCs w:val="20"/>
        </w:rPr>
      </w:pPr>
    </w:p>
    <w:p w14:paraId="5012E386" w14:textId="77777777" w:rsidR="008610F3" w:rsidRPr="003301EE" w:rsidRDefault="008610F3" w:rsidP="008610F3">
      <w:pPr>
        <w:tabs>
          <w:tab w:val="left" w:pos="993"/>
        </w:tabs>
        <w:spacing w:before="120" w:after="120" w:line="240" w:lineRule="auto"/>
        <w:contextualSpacing/>
        <w:rPr>
          <w:rFonts w:ascii="Arial" w:hAnsi="Arial" w:cs="Arial"/>
          <w:sz w:val="20"/>
          <w:szCs w:val="20"/>
        </w:rPr>
      </w:pPr>
      <w:r w:rsidRPr="003301EE">
        <w:rPr>
          <w:rFonts w:ascii="Arial" w:hAnsi="Arial" w:cs="Arial"/>
          <w:sz w:val="20"/>
          <w:szCs w:val="20"/>
        </w:rPr>
        <w:t xml:space="preserve">підтверджує, що по відношенню до персональних даних _________________________________________________________________________________ (вказати ПІБ, чиї персональні дані передаються) </w:t>
      </w:r>
    </w:p>
    <w:p w14:paraId="7FAF7D7E" w14:textId="77777777" w:rsidR="008610F3" w:rsidRPr="003301EE" w:rsidRDefault="008610F3" w:rsidP="008610F3">
      <w:pPr>
        <w:tabs>
          <w:tab w:val="left" w:pos="993"/>
        </w:tabs>
        <w:spacing w:before="120" w:after="120" w:line="240" w:lineRule="auto"/>
        <w:contextualSpacing/>
        <w:rPr>
          <w:rFonts w:ascii="Arial" w:hAnsi="Arial" w:cs="Arial"/>
          <w:sz w:val="20"/>
          <w:szCs w:val="20"/>
        </w:rPr>
      </w:pPr>
      <w:r w:rsidRPr="003301EE">
        <w:rPr>
          <w:rFonts w:ascii="Arial" w:hAnsi="Arial" w:cs="Arial"/>
          <w:sz w:val="20"/>
          <w:szCs w:val="20"/>
        </w:rPr>
        <w:t xml:space="preserve">він: </w:t>
      </w:r>
    </w:p>
    <w:p w14:paraId="0A6E479C" w14:textId="77777777" w:rsidR="008610F3" w:rsidRPr="003301EE" w:rsidRDefault="008610F3" w:rsidP="008610F3">
      <w:pPr>
        <w:tabs>
          <w:tab w:val="left" w:pos="993"/>
        </w:tabs>
        <w:spacing w:before="120" w:after="120" w:line="240" w:lineRule="auto"/>
        <w:contextualSpacing/>
        <w:rPr>
          <w:rFonts w:ascii="Arial" w:hAnsi="Arial" w:cs="Arial"/>
          <w:sz w:val="20"/>
          <w:szCs w:val="20"/>
        </w:rPr>
      </w:pPr>
      <w:r w:rsidRPr="003301EE">
        <w:rPr>
          <w:rFonts w:ascii="Arial" w:hAnsi="Arial" w:cs="Arial"/>
          <w:sz w:val="20"/>
          <w:szCs w:val="20"/>
        </w:rPr>
        <w:t xml:space="preserve">- отримав згоду на обробку персональних даних, передачу таких даних третім особам; </w:t>
      </w:r>
    </w:p>
    <w:p w14:paraId="43BDD076" w14:textId="77777777" w:rsidR="008610F3" w:rsidRDefault="008610F3" w:rsidP="008610F3">
      <w:pPr>
        <w:tabs>
          <w:tab w:val="left" w:pos="993"/>
        </w:tabs>
        <w:spacing w:before="120" w:after="120" w:line="240" w:lineRule="auto"/>
        <w:contextualSpacing/>
        <w:rPr>
          <w:rFonts w:ascii="Arial" w:hAnsi="Arial" w:cs="Arial"/>
          <w:sz w:val="20"/>
          <w:szCs w:val="20"/>
        </w:rPr>
      </w:pPr>
      <w:r w:rsidRPr="003301EE">
        <w:rPr>
          <w:rFonts w:ascii="Arial" w:hAnsi="Arial" w:cs="Arial"/>
          <w:sz w:val="20"/>
          <w:szCs w:val="20"/>
        </w:rPr>
        <w:t xml:space="preserve">- повідомив про склад та зміст зібраних персональних даних, їхні права, визначені чинним законодавством України, мету збору персональних даних, та осіб, яким передаються персональні дані. </w:t>
      </w:r>
    </w:p>
    <w:p w14:paraId="63F31FD3" w14:textId="77777777" w:rsidR="008610F3" w:rsidRDefault="008610F3" w:rsidP="008610F3">
      <w:pPr>
        <w:tabs>
          <w:tab w:val="left" w:pos="993"/>
        </w:tabs>
        <w:spacing w:before="120" w:after="120" w:line="240" w:lineRule="auto"/>
        <w:contextualSpacing/>
        <w:rPr>
          <w:rFonts w:ascii="Arial" w:hAnsi="Arial" w:cs="Arial"/>
          <w:sz w:val="20"/>
          <w:szCs w:val="20"/>
        </w:rPr>
      </w:pPr>
    </w:p>
    <w:tbl>
      <w:tblPr>
        <w:tblStyle w:val="TableGrid"/>
        <w:tblW w:w="921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67"/>
        <w:gridCol w:w="689"/>
        <w:gridCol w:w="2088"/>
        <w:gridCol w:w="717"/>
        <w:gridCol w:w="2160"/>
        <w:gridCol w:w="1985"/>
        <w:gridCol w:w="810"/>
      </w:tblGrid>
      <w:tr w:rsidR="008610F3" w14:paraId="2AF74817" w14:textId="77777777" w:rsidTr="007321E4">
        <w:tc>
          <w:tcPr>
            <w:tcW w:w="767" w:type="dxa"/>
          </w:tcPr>
          <w:p w14:paraId="0118BD25" w14:textId="77777777" w:rsidR="008610F3" w:rsidRDefault="008610F3" w:rsidP="007321E4">
            <w:pPr>
              <w:tabs>
                <w:tab w:val="left" w:pos="993"/>
              </w:tabs>
              <w:spacing w:before="120" w:after="120"/>
              <w:contextualSpacing/>
              <w:rPr>
                <w:rFonts w:ascii="Arial" w:hAnsi="Arial" w:cs="Arial"/>
                <w:sz w:val="20"/>
                <w:szCs w:val="20"/>
              </w:rPr>
            </w:pPr>
          </w:p>
        </w:tc>
        <w:tc>
          <w:tcPr>
            <w:tcW w:w="689" w:type="dxa"/>
            <w:tcBorders>
              <w:bottom w:val="nil"/>
            </w:tcBorders>
          </w:tcPr>
          <w:p w14:paraId="2D1CDF9A" w14:textId="77777777" w:rsidR="008610F3" w:rsidRDefault="008610F3" w:rsidP="007321E4">
            <w:pPr>
              <w:tabs>
                <w:tab w:val="left" w:pos="993"/>
              </w:tabs>
              <w:spacing w:before="120" w:after="120"/>
              <w:contextualSpacing/>
              <w:rPr>
                <w:rFonts w:ascii="Arial" w:hAnsi="Arial" w:cs="Arial"/>
                <w:sz w:val="20"/>
                <w:szCs w:val="20"/>
              </w:rPr>
            </w:pPr>
          </w:p>
        </w:tc>
        <w:tc>
          <w:tcPr>
            <w:tcW w:w="2088" w:type="dxa"/>
          </w:tcPr>
          <w:p w14:paraId="47BAE266" w14:textId="77777777" w:rsidR="008610F3" w:rsidRDefault="008610F3" w:rsidP="007321E4">
            <w:pPr>
              <w:tabs>
                <w:tab w:val="left" w:pos="993"/>
              </w:tabs>
              <w:spacing w:before="120" w:after="120"/>
              <w:contextualSpacing/>
              <w:rPr>
                <w:rFonts w:ascii="Arial" w:hAnsi="Arial" w:cs="Arial"/>
                <w:sz w:val="20"/>
                <w:szCs w:val="20"/>
              </w:rPr>
            </w:pPr>
          </w:p>
        </w:tc>
        <w:tc>
          <w:tcPr>
            <w:tcW w:w="717" w:type="dxa"/>
            <w:tcBorders>
              <w:bottom w:val="nil"/>
            </w:tcBorders>
          </w:tcPr>
          <w:p w14:paraId="678C4505" w14:textId="77777777" w:rsidR="008610F3" w:rsidRDefault="008610F3" w:rsidP="007321E4">
            <w:pPr>
              <w:tabs>
                <w:tab w:val="left" w:pos="993"/>
              </w:tabs>
              <w:spacing w:before="120" w:after="120"/>
              <w:contextualSpacing/>
              <w:rPr>
                <w:rFonts w:ascii="Arial" w:hAnsi="Arial" w:cs="Arial"/>
                <w:sz w:val="20"/>
                <w:szCs w:val="20"/>
              </w:rPr>
            </w:pPr>
          </w:p>
        </w:tc>
        <w:tc>
          <w:tcPr>
            <w:tcW w:w="2160" w:type="dxa"/>
          </w:tcPr>
          <w:p w14:paraId="0B40D0CC" w14:textId="77777777" w:rsidR="008610F3" w:rsidRDefault="008610F3" w:rsidP="007321E4">
            <w:pPr>
              <w:tabs>
                <w:tab w:val="left" w:pos="993"/>
              </w:tabs>
              <w:spacing w:before="120" w:after="120"/>
              <w:contextualSpacing/>
              <w:rPr>
                <w:rFonts w:ascii="Arial" w:hAnsi="Arial" w:cs="Arial"/>
                <w:sz w:val="20"/>
                <w:szCs w:val="20"/>
              </w:rPr>
            </w:pPr>
          </w:p>
        </w:tc>
        <w:tc>
          <w:tcPr>
            <w:tcW w:w="1985" w:type="dxa"/>
            <w:tcBorders>
              <w:bottom w:val="nil"/>
            </w:tcBorders>
          </w:tcPr>
          <w:p w14:paraId="5096DEE0" w14:textId="77777777" w:rsidR="008610F3" w:rsidRDefault="008610F3" w:rsidP="007321E4">
            <w:pPr>
              <w:tabs>
                <w:tab w:val="left" w:pos="993"/>
              </w:tabs>
              <w:spacing w:before="120" w:after="120"/>
              <w:contextualSpacing/>
              <w:rPr>
                <w:rFonts w:ascii="Arial" w:hAnsi="Arial" w:cs="Arial"/>
                <w:sz w:val="20"/>
                <w:szCs w:val="20"/>
              </w:rPr>
            </w:pPr>
          </w:p>
        </w:tc>
        <w:tc>
          <w:tcPr>
            <w:tcW w:w="810" w:type="dxa"/>
          </w:tcPr>
          <w:p w14:paraId="46F11D21" w14:textId="77777777" w:rsidR="008610F3" w:rsidRDefault="008610F3" w:rsidP="007321E4">
            <w:pPr>
              <w:tabs>
                <w:tab w:val="left" w:pos="993"/>
              </w:tabs>
              <w:spacing w:before="120" w:after="120"/>
              <w:contextualSpacing/>
              <w:rPr>
                <w:rFonts w:ascii="Arial" w:hAnsi="Arial" w:cs="Arial"/>
                <w:sz w:val="20"/>
                <w:szCs w:val="20"/>
              </w:rPr>
            </w:pPr>
          </w:p>
        </w:tc>
      </w:tr>
      <w:tr w:rsidR="008610F3" w14:paraId="6793A707" w14:textId="77777777" w:rsidTr="007321E4">
        <w:tc>
          <w:tcPr>
            <w:tcW w:w="767" w:type="dxa"/>
          </w:tcPr>
          <w:p w14:paraId="6B9570AC" w14:textId="77777777" w:rsidR="008610F3" w:rsidRPr="008B15DA" w:rsidRDefault="008610F3" w:rsidP="007321E4">
            <w:pPr>
              <w:tabs>
                <w:tab w:val="left" w:pos="993"/>
              </w:tabs>
              <w:spacing w:before="120" w:after="120"/>
              <w:contextualSpacing/>
              <w:jc w:val="center"/>
              <w:rPr>
                <w:rFonts w:ascii="Arial" w:hAnsi="Arial" w:cs="Arial"/>
                <w:sz w:val="16"/>
                <w:szCs w:val="16"/>
              </w:rPr>
            </w:pPr>
            <w:r w:rsidRPr="008B15DA">
              <w:rPr>
                <w:rFonts w:ascii="Arial" w:hAnsi="Arial" w:cs="Arial"/>
                <w:sz w:val="16"/>
                <w:szCs w:val="16"/>
              </w:rPr>
              <w:t>дата</w:t>
            </w:r>
          </w:p>
        </w:tc>
        <w:tc>
          <w:tcPr>
            <w:tcW w:w="689" w:type="dxa"/>
            <w:tcBorders>
              <w:top w:val="nil"/>
              <w:bottom w:val="nil"/>
            </w:tcBorders>
          </w:tcPr>
          <w:p w14:paraId="5F1059EA" w14:textId="77777777" w:rsidR="008610F3" w:rsidRPr="008B15DA" w:rsidRDefault="008610F3" w:rsidP="007321E4">
            <w:pPr>
              <w:tabs>
                <w:tab w:val="left" w:pos="993"/>
              </w:tabs>
              <w:spacing w:before="120" w:after="120"/>
              <w:contextualSpacing/>
              <w:jc w:val="center"/>
              <w:rPr>
                <w:rFonts w:ascii="Arial" w:hAnsi="Arial" w:cs="Arial"/>
                <w:sz w:val="16"/>
                <w:szCs w:val="16"/>
              </w:rPr>
            </w:pPr>
          </w:p>
        </w:tc>
        <w:tc>
          <w:tcPr>
            <w:tcW w:w="2088" w:type="dxa"/>
          </w:tcPr>
          <w:p w14:paraId="11564159" w14:textId="77777777" w:rsidR="008610F3" w:rsidRPr="008B15DA" w:rsidRDefault="008610F3" w:rsidP="007321E4">
            <w:pPr>
              <w:tabs>
                <w:tab w:val="left" w:pos="993"/>
              </w:tabs>
              <w:spacing w:before="120" w:after="120"/>
              <w:contextualSpacing/>
              <w:jc w:val="center"/>
              <w:rPr>
                <w:rFonts w:ascii="Arial" w:hAnsi="Arial" w:cs="Arial"/>
                <w:sz w:val="16"/>
                <w:szCs w:val="16"/>
              </w:rPr>
            </w:pPr>
            <w:r w:rsidRPr="008B15DA">
              <w:rPr>
                <w:rFonts w:ascii="Arial" w:hAnsi="Arial" w:cs="Arial"/>
                <w:sz w:val="16"/>
                <w:szCs w:val="16"/>
              </w:rPr>
              <w:t>посада</w:t>
            </w:r>
          </w:p>
        </w:tc>
        <w:tc>
          <w:tcPr>
            <w:tcW w:w="717" w:type="dxa"/>
            <w:tcBorders>
              <w:top w:val="nil"/>
              <w:bottom w:val="nil"/>
            </w:tcBorders>
          </w:tcPr>
          <w:p w14:paraId="3515B6EB" w14:textId="77777777" w:rsidR="008610F3" w:rsidRPr="008B15DA" w:rsidRDefault="008610F3" w:rsidP="007321E4">
            <w:pPr>
              <w:tabs>
                <w:tab w:val="left" w:pos="993"/>
              </w:tabs>
              <w:spacing w:before="120" w:after="120"/>
              <w:contextualSpacing/>
              <w:jc w:val="center"/>
              <w:rPr>
                <w:rFonts w:ascii="Arial" w:hAnsi="Arial" w:cs="Arial"/>
                <w:sz w:val="16"/>
                <w:szCs w:val="16"/>
              </w:rPr>
            </w:pPr>
          </w:p>
        </w:tc>
        <w:tc>
          <w:tcPr>
            <w:tcW w:w="2160" w:type="dxa"/>
          </w:tcPr>
          <w:p w14:paraId="1D172912" w14:textId="77777777" w:rsidR="008610F3" w:rsidRPr="008B15DA" w:rsidRDefault="008610F3" w:rsidP="007321E4">
            <w:pPr>
              <w:tabs>
                <w:tab w:val="left" w:pos="993"/>
              </w:tabs>
              <w:spacing w:before="120" w:after="120"/>
              <w:contextualSpacing/>
              <w:jc w:val="center"/>
              <w:rPr>
                <w:rFonts w:ascii="Arial" w:hAnsi="Arial" w:cs="Arial"/>
                <w:sz w:val="16"/>
                <w:szCs w:val="16"/>
              </w:rPr>
            </w:pPr>
            <w:r w:rsidRPr="008B15DA">
              <w:rPr>
                <w:rFonts w:ascii="Arial" w:hAnsi="Arial" w:cs="Arial"/>
                <w:sz w:val="16"/>
                <w:szCs w:val="16"/>
              </w:rPr>
              <w:t>ПІБ</w:t>
            </w:r>
          </w:p>
        </w:tc>
        <w:tc>
          <w:tcPr>
            <w:tcW w:w="1985" w:type="dxa"/>
            <w:tcBorders>
              <w:top w:val="nil"/>
              <w:bottom w:val="nil"/>
            </w:tcBorders>
          </w:tcPr>
          <w:p w14:paraId="1C8F46E5" w14:textId="77777777" w:rsidR="008610F3" w:rsidRPr="008B15DA" w:rsidRDefault="008610F3" w:rsidP="007321E4">
            <w:pPr>
              <w:tabs>
                <w:tab w:val="left" w:pos="993"/>
              </w:tabs>
              <w:spacing w:before="120" w:after="120"/>
              <w:contextualSpacing/>
              <w:jc w:val="center"/>
              <w:rPr>
                <w:rFonts w:ascii="Arial" w:hAnsi="Arial" w:cs="Arial"/>
                <w:sz w:val="16"/>
                <w:szCs w:val="16"/>
              </w:rPr>
            </w:pPr>
          </w:p>
        </w:tc>
        <w:tc>
          <w:tcPr>
            <w:tcW w:w="810" w:type="dxa"/>
          </w:tcPr>
          <w:p w14:paraId="3F9F913D" w14:textId="77777777" w:rsidR="008610F3" w:rsidRPr="008B15DA" w:rsidRDefault="008610F3" w:rsidP="007321E4">
            <w:pPr>
              <w:tabs>
                <w:tab w:val="left" w:pos="993"/>
              </w:tabs>
              <w:spacing w:before="120" w:after="120"/>
              <w:contextualSpacing/>
              <w:jc w:val="center"/>
              <w:rPr>
                <w:rFonts w:ascii="Arial" w:hAnsi="Arial" w:cs="Arial"/>
                <w:sz w:val="16"/>
                <w:szCs w:val="16"/>
              </w:rPr>
            </w:pPr>
            <w:r w:rsidRPr="008B15DA">
              <w:rPr>
                <w:rFonts w:ascii="Arial" w:hAnsi="Arial" w:cs="Arial"/>
                <w:sz w:val="16"/>
                <w:szCs w:val="16"/>
              </w:rPr>
              <w:t>підпис</w:t>
            </w:r>
          </w:p>
        </w:tc>
      </w:tr>
    </w:tbl>
    <w:p w14:paraId="267B9787" w14:textId="77777777" w:rsidR="008610F3" w:rsidRPr="003301EE" w:rsidRDefault="008610F3" w:rsidP="008610F3">
      <w:pPr>
        <w:tabs>
          <w:tab w:val="left" w:pos="993"/>
        </w:tabs>
        <w:spacing w:before="120" w:after="120" w:line="240" w:lineRule="auto"/>
        <w:contextualSpacing/>
        <w:rPr>
          <w:rFonts w:ascii="Arial" w:hAnsi="Arial" w:cs="Arial"/>
          <w:sz w:val="20"/>
          <w:szCs w:val="20"/>
        </w:rPr>
      </w:pPr>
    </w:p>
    <w:p w14:paraId="6E70E3AB" w14:textId="77777777" w:rsidR="008610F3" w:rsidRPr="003D08FC" w:rsidRDefault="008610F3" w:rsidP="008610F3">
      <w:pPr>
        <w:tabs>
          <w:tab w:val="left" w:pos="993"/>
        </w:tabs>
        <w:spacing w:before="120" w:after="120" w:line="240" w:lineRule="auto"/>
        <w:contextualSpacing/>
        <w:rPr>
          <w:rFonts w:ascii="Arial" w:hAnsi="Arial" w:cs="Arial"/>
          <w:sz w:val="20"/>
          <w:szCs w:val="20"/>
        </w:rPr>
      </w:pPr>
      <w:r w:rsidRPr="003301EE">
        <w:rPr>
          <w:rFonts w:ascii="Arial" w:hAnsi="Arial" w:cs="Arial"/>
          <w:sz w:val="20"/>
          <w:szCs w:val="20"/>
        </w:rPr>
        <w:t xml:space="preserve"> </w:t>
      </w:r>
    </w:p>
    <w:p w14:paraId="6575AD94" w14:textId="77777777" w:rsidR="00685A3B" w:rsidRDefault="00685A3B"/>
    <w:sectPr w:rsidR="00685A3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C764DC"/>
    <w:multiLevelType w:val="hybridMultilevel"/>
    <w:tmpl w:val="25466BE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16cid:durableId="198006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F3"/>
    <w:rsid w:val="003C45BE"/>
    <w:rsid w:val="00685A3B"/>
    <w:rsid w:val="006B7FD7"/>
    <w:rsid w:val="00732FF3"/>
    <w:rsid w:val="008610F3"/>
    <w:rsid w:val="008818DE"/>
    <w:rsid w:val="00D77300"/>
    <w:rsid w:val="00DC0203"/>
    <w:rsid w:val="00E60B8D"/>
    <w:rsid w:val="00F814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035F"/>
  <w15:chartTrackingRefBased/>
  <w15:docId w15:val="{C66D8238-77BF-42DB-84CB-3C373941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0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1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0B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842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Fedina, Kateryna O.</dc:creator>
  <cp:keywords/>
  <dc:description/>
  <cp:lastModifiedBy>Zhluktenko, Оlha I.</cp:lastModifiedBy>
  <cp:revision>6</cp:revision>
  <dcterms:created xsi:type="dcterms:W3CDTF">2023-05-08T14:11:00Z</dcterms:created>
  <dcterms:modified xsi:type="dcterms:W3CDTF">2024-06-12T08:07:00Z</dcterms:modified>
</cp:coreProperties>
</file>